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58CA979" w:rsidR="00E90E49" w:rsidRPr="00CE0424" w:rsidRDefault="00E90E49" w:rsidP="00897FFD">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4A6755">
        <w:t>4-bis</w:t>
      </w:r>
      <w:r w:rsidRPr="00CE0424">
        <w:tab/>
      </w:r>
      <w:r w:rsidR="00091557" w:rsidRPr="00CE0424">
        <w:rPr>
          <w:sz w:val="32"/>
          <w:szCs w:val="32"/>
        </w:rPr>
        <w:t>R</w:t>
      </w:r>
      <w:r w:rsidR="008F1C4E">
        <w:rPr>
          <w:sz w:val="32"/>
          <w:szCs w:val="32"/>
        </w:rPr>
        <w:t>1</w:t>
      </w:r>
      <w:r w:rsidR="00091557" w:rsidRPr="00CE0424">
        <w:rPr>
          <w:sz w:val="32"/>
          <w:szCs w:val="32"/>
        </w:rPr>
        <w:t>-</w:t>
      </w:r>
      <w:r w:rsidR="00864482" w:rsidRPr="00864482">
        <w:rPr>
          <w:sz w:val="32"/>
          <w:szCs w:val="32"/>
        </w:rPr>
        <w:t>2309774</w:t>
      </w:r>
    </w:p>
    <w:p w14:paraId="0CE7B7E6" w14:textId="58A8BB1D" w:rsidR="00E90E49" w:rsidRPr="00CE0424" w:rsidRDefault="004A6755" w:rsidP="00897FFD">
      <w:pPr>
        <w:pStyle w:val="3GPPHeader"/>
      </w:pPr>
      <w:r w:rsidRPr="004A6755">
        <w:t>Xiamen, P.R. China</w:t>
      </w:r>
      <w:r w:rsidR="0027144F" w:rsidRPr="004A6755">
        <w:t xml:space="preserve">, </w:t>
      </w:r>
      <w:r w:rsidRPr="004A6755">
        <w:t>October</w:t>
      </w:r>
      <w:r w:rsidR="0027144F" w:rsidRPr="004A6755">
        <w:t xml:space="preserve"> </w:t>
      </w:r>
      <w:r w:rsidRPr="004A6755">
        <w:t>9</w:t>
      </w:r>
      <w:r w:rsidR="001D53E7" w:rsidRPr="004A6755">
        <w:rPr>
          <w:vertAlign w:val="superscript"/>
        </w:rPr>
        <w:t>th</w:t>
      </w:r>
      <w:r w:rsidR="001D53E7" w:rsidRPr="004A6755">
        <w:t xml:space="preserve"> – </w:t>
      </w:r>
      <w:r w:rsidRPr="004A6755">
        <w:t>13</w:t>
      </w:r>
      <w:r w:rsidR="001D53E7" w:rsidRPr="004A6755">
        <w:rPr>
          <w:vertAlign w:val="superscript"/>
        </w:rPr>
        <w:t>th</w:t>
      </w:r>
      <w:r w:rsidRPr="004A6755">
        <w:t xml:space="preserve"> </w:t>
      </w:r>
      <w:r w:rsidR="0027144F" w:rsidRPr="004A6755">
        <w:t>20</w:t>
      </w:r>
      <w:r w:rsidR="00A611BC" w:rsidRPr="004A6755">
        <w:t>2</w:t>
      </w:r>
      <w:r w:rsidRPr="004A6755">
        <w:t>3</w:t>
      </w:r>
    </w:p>
    <w:p w14:paraId="3086AC07" w14:textId="77777777" w:rsidR="00E90E49" w:rsidRPr="00CE0424" w:rsidRDefault="00E90E49" w:rsidP="00897FFD">
      <w:pPr>
        <w:pStyle w:val="3GPPHeader"/>
      </w:pPr>
    </w:p>
    <w:p w14:paraId="3982483C" w14:textId="585E9CC5" w:rsidR="00E90E49" w:rsidRPr="00463C52" w:rsidRDefault="00E90E49" w:rsidP="00897FFD">
      <w:pPr>
        <w:pStyle w:val="3GPPHeader"/>
        <w:rPr>
          <w:sz w:val="22"/>
          <w:lang w:val="en-GB"/>
        </w:rPr>
      </w:pPr>
      <w:r w:rsidRPr="00463C52">
        <w:rPr>
          <w:sz w:val="22"/>
          <w:lang w:val="en-GB"/>
        </w:rPr>
        <w:t>Agenda Item:</w:t>
      </w:r>
      <w:r w:rsidRPr="00463C52">
        <w:rPr>
          <w:sz w:val="22"/>
          <w:lang w:val="en-GB"/>
        </w:rPr>
        <w:tab/>
      </w:r>
      <w:r w:rsidR="00802DE2" w:rsidRPr="00463C52">
        <w:rPr>
          <w:sz w:val="22"/>
          <w:lang w:val="en-GB"/>
        </w:rPr>
        <w:t>8.11.1</w:t>
      </w:r>
    </w:p>
    <w:p w14:paraId="5619E868" w14:textId="77777777" w:rsidR="00E90E49" w:rsidRPr="00205FFC" w:rsidRDefault="003D3C45" w:rsidP="00897FFD">
      <w:pPr>
        <w:pStyle w:val="3GPPHeader"/>
        <w:rPr>
          <w:sz w:val="22"/>
          <w:lang w:val="en-GB"/>
        </w:rPr>
      </w:pPr>
      <w:r w:rsidRPr="00205FFC">
        <w:rPr>
          <w:sz w:val="22"/>
          <w:lang w:val="en-GB"/>
        </w:rPr>
        <w:t>Source:</w:t>
      </w:r>
      <w:r w:rsidR="00E90E49" w:rsidRPr="00205FFC">
        <w:rPr>
          <w:sz w:val="22"/>
          <w:lang w:val="en-GB"/>
        </w:rPr>
        <w:tab/>
      </w:r>
      <w:r w:rsidR="00F64C2B" w:rsidRPr="00205FFC">
        <w:rPr>
          <w:sz w:val="22"/>
          <w:lang w:val="en-GB"/>
        </w:rPr>
        <w:t>Ericsson</w:t>
      </w:r>
    </w:p>
    <w:p w14:paraId="3AF5C9FA" w14:textId="2284B69E" w:rsidR="00E90E49" w:rsidRPr="00205FFC" w:rsidRDefault="003D3C45" w:rsidP="00897FFD">
      <w:pPr>
        <w:pStyle w:val="3GPPHeader"/>
        <w:rPr>
          <w:sz w:val="22"/>
          <w:lang w:val="en-GB"/>
        </w:rPr>
      </w:pPr>
      <w:r w:rsidRPr="00205FFC">
        <w:rPr>
          <w:sz w:val="22"/>
          <w:lang w:val="en-GB"/>
        </w:rPr>
        <w:t>Title:</w:t>
      </w:r>
      <w:r w:rsidR="00E90E49" w:rsidRPr="00205FFC">
        <w:rPr>
          <w:sz w:val="22"/>
          <w:lang w:val="en-GB"/>
        </w:rPr>
        <w:tab/>
      </w:r>
      <w:r w:rsidR="00EF3743" w:rsidRPr="00205FFC">
        <w:rPr>
          <w:sz w:val="22"/>
          <w:lang w:val="en-GB"/>
        </w:rPr>
        <w:t>Side</w:t>
      </w:r>
      <w:r w:rsidR="00864482">
        <w:rPr>
          <w:sz w:val="22"/>
          <w:lang w:val="en-GB"/>
        </w:rPr>
        <w:t>-</w:t>
      </w:r>
      <w:r w:rsidR="00EF3743" w:rsidRPr="00205FFC">
        <w:rPr>
          <w:sz w:val="22"/>
          <w:lang w:val="en-GB"/>
        </w:rPr>
        <w:t>control information and NCR behaviour</w:t>
      </w:r>
    </w:p>
    <w:p w14:paraId="025260C1" w14:textId="77777777" w:rsidR="00E90E49" w:rsidRPr="00205FFC" w:rsidRDefault="00E90E49" w:rsidP="00897FFD">
      <w:pPr>
        <w:pStyle w:val="3GPPHeader"/>
        <w:rPr>
          <w:sz w:val="22"/>
          <w:lang w:val="en-GB"/>
        </w:rPr>
      </w:pPr>
      <w:r w:rsidRPr="00205FFC">
        <w:rPr>
          <w:sz w:val="22"/>
          <w:lang w:val="en-GB"/>
        </w:rPr>
        <w:t>Document for:</w:t>
      </w:r>
      <w:r w:rsidRPr="00205FFC">
        <w:rPr>
          <w:sz w:val="22"/>
          <w:lang w:val="en-GB"/>
        </w:rPr>
        <w:tab/>
        <w:t>Discussion, Decision</w:t>
      </w:r>
    </w:p>
    <w:p w14:paraId="2D5672ED" w14:textId="77777777" w:rsidR="00E90E49" w:rsidRPr="00CE0424" w:rsidRDefault="00E90E49" w:rsidP="00897FFD">
      <w:pPr>
        <w:jc w:val="both"/>
      </w:pPr>
    </w:p>
    <w:p w14:paraId="6883CB62" w14:textId="33436E6E" w:rsidR="00E90E49" w:rsidRPr="00CE0424" w:rsidRDefault="00E90E49" w:rsidP="00897FFD">
      <w:pPr>
        <w:pStyle w:val="Heading1"/>
        <w:jc w:val="both"/>
      </w:pPr>
      <w:bookmarkStart w:id="0" w:name="_Ref145428603"/>
      <w:r w:rsidRPr="00CE0424">
        <w:t>Introduction</w:t>
      </w:r>
      <w:bookmarkEnd w:id="0"/>
    </w:p>
    <w:p w14:paraId="231E64EA" w14:textId="22D06FFE" w:rsidR="00477768" w:rsidRPr="00CE0424" w:rsidRDefault="00355D4F" w:rsidP="00897FFD">
      <w:pPr>
        <w:pStyle w:val="BodyText"/>
      </w:pPr>
      <w:r w:rsidRPr="00463C52">
        <w:t xml:space="preserve">The specification work for the network-controlled repeater was defined in </w:t>
      </w:r>
      <w:r w:rsidR="00862E7A">
        <w:rPr>
          <w:highlight w:val="yellow"/>
        </w:rPr>
        <w:fldChar w:fldCharType="begin"/>
      </w:r>
      <w:r w:rsidR="00862E7A">
        <w:instrText xml:space="preserve"> REF _Ref146736704 \r \h </w:instrText>
      </w:r>
      <w:r w:rsidR="00862E7A">
        <w:rPr>
          <w:highlight w:val="yellow"/>
        </w:rPr>
      </w:r>
      <w:r w:rsidR="00862E7A">
        <w:rPr>
          <w:highlight w:val="yellow"/>
        </w:rPr>
        <w:fldChar w:fldCharType="separate"/>
      </w:r>
      <w:r w:rsidR="00C91487">
        <w:t>[1]</w:t>
      </w:r>
      <w:r w:rsidR="00862E7A">
        <w:rPr>
          <w:highlight w:val="yellow"/>
        </w:rPr>
        <w:fldChar w:fldCharType="end"/>
      </w:r>
      <w:r>
        <w:t>. Below, we present our views on remaining issues related to side-control information and NCR behavior.</w:t>
      </w:r>
    </w:p>
    <w:p w14:paraId="60123794" w14:textId="6825F9D3" w:rsidR="004000E8" w:rsidRPr="00CE0424" w:rsidRDefault="004000E8" w:rsidP="00897FFD">
      <w:pPr>
        <w:pStyle w:val="Heading1"/>
        <w:jc w:val="both"/>
      </w:pPr>
      <w:bookmarkStart w:id="1" w:name="_Ref178064866"/>
      <w:r w:rsidRPr="00CE0424">
        <w:t>Discussion</w:t>
      </w:r>
      <w:bookmarkEnd w:id="1"/>
    </w:p>
    <w:p w14:paraId="0D294B33" w14:textId="2C9C0C43" w:rsidR="005E683F" w:rsidRPr="00335629" w:rsidRDefault="000D6A9D" w:rsidP="005E683F">
      <w:pPr>
        <w:pStyle w:val="Heading2"/>
      </w:pPr>
      <w:r>
        <w:t>Periodic and semi-persistent priorities</w:t>
      </w:r>
    </w:p>
    <w:p w14:paraId="0436A565" w14:textId="131D1C43" w:rsidR="005E683F" w:rsidRDefault="005E683F" w:rsidP="005E683F">
      <w:pPr>
        <w:jc w:val="both"/>
        <w:rPr>
          <w:lang w:val="en-GB" w:eastAsia="ja-JP"/>
        </w:rPr>
      </w:pPr>
      <w:r>
        <w:rPr>
          <w:lang w:val="en-GB" w:eastAsia="ja-JP"/>
        </w:rPr>
        <w:t>In RAN1 #112</w:t>
      </w:r>
      <w:r w:rsidR="00862E7A">
        <w:rPr>
          <w:lang w:val="en-GB" w:eastAsia="ja-JP"/>
        </w:rPr>
        <w:t> </w:t>
      </w:r>
      <w:r w:rsidR="00862E7A">
        <w:rPr>
          <w:lang w:val="en-GB" w:eastAsia="ja-JP"/>
        </w:rPr>
        <w:fldChar w:fldCharType="begin"/>
      </w:r>
      <w:r w:rsidR="00862E7A">
        <w:rPr>
          <w:lang w:val="en-GB" w:eastAsia="ja-JP"/>
        </w:rPr>
        <w:instrText xml:space="preserve"> REF _Ref146736729 \r \h </w:instrText>
      </w:r>
      <w:r w:rsidR="00862E7A">
        <w:rPr>
          <w:lang w:val="en-GB" w:eastAsia="ja-JP"/>
        </w:rPr>
      </w:r>
      <w:r w:rsidR="00862E7A">
        <w:rPr>
          <w:lang w:val="en-GB" w:eastAsia="ja-JP"/>
        </w:rPr>
        <w:fldChar w:fldCharType="separate"/>
      </w:r>
      <w:r w:rsidR="00C91487">
        <w:rPr>
          <w:lang w:val="en-GB" w:eastAsia="ja-JP"/>
        </w:rPr>
        <w:t>[2]</w:t>
      </w:r>
      <w:r w:rsidR="00862E7A">
        <w:rPr>
          <w:lang w:val="en-GB" w:eastAsia="ja-JP"/>
        </w:rPr>
        <w:fldChar w:fldCharType="end"/>
      </w:r>
      <w:r>
        <w:rPr>
          <w:lang w:val="en-GB" w:eastAsia="ja-JP"/>
        </w:rPr>
        <w:t>, the below has been agreed regarding resolution of conflict and priorities in case of multiple beam indications for the same time resource.</w:t>
      </w:r>
    </w:p>
    <w:tbl>
      <w:tblPr>
        <w:tblStyle w:val="TableGrid1"/>
        <w:tblW w:w="0" w:type="auto"/>
        <w:tblLook w:val="04A0" w:firstRow="1" w:lastRow="0" w:firstColumn="1" w:lastColumn="0" w:noHBand="0" w:noVBand="1"/>
      </w:tblPr>
      <w:tblGrid>
        <w:gridCol w:w="9629"/>
      </w:tblGrid>
      <w:tr w:rsidR="005E683F" w:rsidRPr="0013789E" w14:paraId="004B5078" w14:textId="77777777" w:rsidTr="00503178">
        <w:tc>
          <w:tcPr>
            <w:tcW w:w="9629" w:type="dxa"/>
          </w:tcPr>
          <w:p w14:paraId="3F73BA34" w14:textId="77777777" w:rsidR="005E683F" w:rsidRPr="00C34EE8" w:rsidRDefault="005E683F" w:rsidP="00503178">
            <w:pPr>
              <w:spacing w:line="240" w:lineRule="auto"/>
              <w:rPr>
                <w:rFonts w:eastAsia="Batang" w:cs="Arial"/>
                <w:b/>
                <w:highlight w:val="green"/>
                <w:lang w:val="en-GB" w:eastAsia="x-none"/>
              </w:rPr>
            </w:pPr>
            <w:r w:rsidRPr="00C34EE8">
              <w:rPr>
                <w:rFonts w:eastAsia="Batang" w:cs="Arial"/>
                <w:b/>
                <w:highlight w:val="green"/>
                <w:lang w:val="en-GB" w:eastAsia="x-none"/>
              </w:rPr>
              <w:t>Agreement</w:t>
            </w:r>
            <w:r>
              <w:rPr>
                <w:rFonts w:eastAsia="Batang" w:cs="Arial"/>
                <w:b/>
                <w:bCs/>
                <w:highlight w:val="green"/>
                <w:lang w:val="en-GB" w:eastAsia="x-none"/>
              </w:rPr>
              <w:br/>
            </w:r>
          </w:p>
          <w:p w14:paraId="55BB44AA" w14:textId="77777777" w:rsidR="005E683F" w:rsidRPr="00C34EE8" w:rsidRDefault="005E683F" w:rsidP="00503178">
            <w:pPr>
              <w:spacing w:line="240" w:lineRule="auto"/>
              <w:rPr>
                <w:rFonts w:eastAsia="Batang" w:cs="Arial"/>
                <w:lang w:val="en-GB" w:eastAsia="x-none"/>
              </w:rPr>
            </w:pPr>
            <w:r w:rsidRPr="00C34EE8">
              <w:rPr>
                <w:rFonts w:eastAsia="Batang" w:cs="Arial"/>
                <w:lang w:val="en-GB" w:eastAsia="x-none"/>
              </w:rPr>
              <w:t>A priority flag is introduced per list of periodic and semi-persistent indications. The flag gives priority to periodic and semi-persistent indications over aperiodic indications. Additionally, the following applies:</w:t>
            </w:r>
          </w:p>
          <w:p w14:paraId="0C461D8E" w14:textId="77777777" w:rsidR="005E683F" w:rsidRPr="00C34EE8" w:rsidRDefault="005E683F" w:rsidP="005E683F">
            <w:pPr>
              <w:numPr>
                <w:ilvl w:val="0"/>
                <w:numId w:val="28"/>
              </w:numPr>
              <w:spacing w:after="0" w:line="240" w:lineRule="auto"/>
              <w:rPr>
                <w:rFonts w:eastAsia="Batang" w:cs="Arial"/>
                <w:lang w:val="en-GB" w:eastAsia="x-none"/>
              </w:rPr>
            </w:pPr>
            <w:r w:rsidRPr="00C34EE8">
              <w:rPr>
                <w:rFonts w:eastAsia="Batang" w:cs="Arial"/>
                <w:lang w:val="en-GB"/>
              </w:rPr>
              <w:t>If there is conflict among beam indication from different type of indication, the order of priority is defined as: Aperiodic beam indication &gt; semi-persistent beam indication &gt; periodic beam indication.</w:t>
            </w:r>
          </w:p>
          <w:p w14:paraId="78E8845C" w14:textId="77777777" w:rsidR="005E683F" w:rsidRPr="00C34EE8" w:rsidRDefault="005E683F" w:rsidP="005E683F">
            <w:pPr>
              <w:numPr>
                <w:ilvl w:val="1"/>
                <w:numId w:val="28"/>
              </w:numPr>
              <w:spacing w:after="0" w:line="240" w:lineRule="auto"/>
              <w:rPr>
                <w:rFonts w:eastAsia="Batang" w:cs="Arial"/>
                <w:lang w:val="en-GB" w:eastAsia="x-none"/>
              </w:rPr>
            </w:pPr>
            <w:r w:rsidRPr="00C34EE8">
              <w:rPr>
                <w:rFonts w:eastAsia="Batang" w:cs="Arial"/>
                <w:lang w:val="en-GB"/>
              </w:rPr>
              <w:t xml:space="preserve">No conflict is expected between periodic </w:t>
            </w:r>
            <w:proofErr w:type="gramStart"/>
            <w:r w:rsidRPr="00C34EE8">
              <w:rPr>
                <w:rFonts w:eastAsia="Batang" w:cs="Arial"/>
                <w:lang w:val="en-GB"/>
              </w:rPr>
              <w:t>beam</w:t>
            </w:r>
            <w:proofErr w:type="gramEnd"/>
            <w:r w:rsidRPr="00C34EE8">
              <w:rPr>
                <w:rFonts w:eastAsia="Batang" w:cs="Arial"/>
                <w:lang w:val="en-GB"/>
              </w:rPr>
              <w:t xml:space="preserve"> indications </w:t>
            </w:r>
          </w:p>
          <w:p w14:paraId="0B2AAAF8" w14:textId="77777777" w:rsidR="005E683F" w:rsidRPr="00C34EE8" w:rsidRDefault="005E683F" w:rsidP="005E683F">
            <w:pPr>
              <w:numPr>
                <w:ilvl w:val="1"/>
                <w:numId w:val="28"/>
              </w:numPr>
              <w:spacing w:after="0" w:line="240" w:lineRule="auto"/>
              <w:rPr>
                <w:rFonts w:eastAsia="Batang" w:cs="Arial"/>
                <w:lang w:val="en-GB" w:eastAsia="x-none"/>
              </w:rPr>
            </w:pPr>
            <w:r w:rsidRPr="00C34EE8">
              <w:rPr>
                <w:rFonts w:eastAsia="Batang" w:cs="Arial"/>
                <w:lang w:val="en-GB"/>
              </w:rPr>
              <w:t xml:space="preserve">No conflict is expected between semi-persistent </w:t>
            </w:r>
            <w:proofErr w:type="gramStart"/>
            <w:r w:rsidRPr="00C34EE8">
              <w:rPr>
                <w:rFonts w:eastAsia="Batang" w:cs="Arial"/>
                <w:lang w:val="en-GB"/>
              </w:rPr>
              <w:t>indications</w:t>
            </w:r>
            <w:proofErr w:type="gramEnd"/>
          </w:p>
          <w:p w14:paraId="7EEDB525" w14:textId="77777777" w:rsidR="005E683F" w:rsidRPr="00C34EE8" w:rsidRDefault="005E683F" w:rsidP="005E683F">
            <w:pPr>
              <w:numPr>
                <w:ilvl w:val="1"/>
                <w:numId w:val="28"/>
              </w:numPr>
              <w:spacing w:after="0" w:line="240" w:lineRule="auto"/>
              <w:rPr>
                <w:rFonts w:ascii="Times" w:eastAsia="Batang" w:hAnsi="Times"/>
                <w:lang w:val="en-GB" w:eastAsia="x-none"/>
              </w:rPr>
            </w:pPr>
            <w:r w:rsidRPr="00C34EE8">
              <w:rPr>
                <w:rFonts w:eastAsia="Batang" w:cs="Arial"/>
                <w:lang w:val="en-GB"/>
              </w:rPr>
              <w:t>If there is conflict between two aperiodic indications, the latest indication is prioritized.</w:t>
            </w:r>
          </w:p>
        </w:tc>
      </w:tr>
    </w:tbl>
    <w:p w14:paraId="645AC12A" w14:textId="004D5E99" w:rsidR="005E683F" w:rsidRDefault="005E683F" w:rsidP="005E683F">
      <w:pPr>
        <w:spacing w:before="240"/>
        <w:jc w:val="both"/>
        <w:rPr>
          <w:lang w:val="en-GB" w:eastAsia="ja-JP"/>
        </w:rPr>
      </w:pPr>
      <w:r>
        <w:rPr>
          <w:lang w:val="en-GB" w:eastAsia="ja-JP"/>
        </w:rPr>
        <w:t>RAN1 discussed the interpretation of the priority flag in RAN1 #113 without any conclusion</w:t>
      </w:r>
      <w:r w:rsidR="00B768C1">
        <w:rPr>
          <w:lang w:val="en-GB" w:eastAsia="ja-JP"/>
        </w:rPr>
        <w:t xml:space="preserve"> </w:t>
      </w:r>
      <w:r w:rsidR="00B768C1">
        <w:rPr>
          <w:lang w:val="en-GB" w:eastAsia="ja-JP"/>
        </w:rPr>
        <w:fldChar w:fldCharType="begin"/>
      </w:r>
      <w:r w:rsidR="00B768C1">
        <w:rPr>
          <w:lang w:val="en-GB" w:eastAsia="ja-JP"/>
        </w:rPr>
        <w:instrText xml:space="preserve"> REF _Ref145530159 \w \h </w:instrText>
      </w:r>
      <w:r w:rsidR="00B768C1">
        <w:rPr>
          <w:lang w:val="en-GB" w:eastAsia="ja-JP"/>
        </w:rPr>
      </w:r>
      <w:r w:rsidR="00B768C1">
        <w:rPr>
          <w:lang w:val="en-GB" w:eastAsia="ja-JP"/>
        </w:rPr>
        <w:fldChar w:fldCharType="separate"/>
      </w:r>
      <w:r w:rsidR="00C91487">
        <w:rPr>
          <w:lang w:val="en-GB" w:eastAsia="ja-JP"/>
        </w:rPr>
        <w:t>[5]</w:t>
      </w:r>
      <w:r w:rsidR="00B768C1">
        <w:rPr>
          <w:lang w:val="en-GB" w:eastAsia="ja-JP"/>
        </w:rPr>
        <w:fldChar w:fldCharType="end"/>
      </w:r>
      <w:r w:rsidR="00B768C1">
        <w:rPr>
          <w:lang w:val="en-GB" w:eastAsia="ja-JP"/>
        </w:rPr>
        <w:t>.</w:t>
      </w:r>
      <w:r>
        <w:rPr>
          <w:lang w:val="en-GB" w:eastAsia="ja-JP"/>
        </w:rPr>
        <w:t xml:space="preserve"> In the present specification text in 38.</w:t>
      </w:r>
      <w:r w:rsidRPr="00B768C1">
        <w:rPr>
          <w:lang w:val="en-GB" w:eastAsia="ja-JP"/>
        </w:rPr>
        <w:t>213</w:t>
      </w:r>
      <w:r w:rsidR="00B768C1" w:rsidRPr="00B768C1">
        <w:rPr>
          <w:lang w:val="en-GB" w:eastAsia="ja-JP"/>
        </w:rPr>
        <w:t xml:space="preserve"> </w:t>
      </w:r>
      <w:r w:rsidR="00B768C1" w:rsidRPr="00B768C1">
        <w:rPr>
          <w:lang w:val="en-GB" w:eastAsia="ja-JP"/>
        </w:rPr>
        <w:fldChar w:fldCharType="begin"/>
      </w:r>
      <w:r w:rsidR="00B768C1" w:rsidRPr="00B768C1">
        <w:rPr>
          <w:lang w:val="en-GB" w:eastAsia="ja-JP"/>
        </w:rPr>
        <w:instrText xml:space="preserve"> REF _Ref145530078 \w \h </w:instrText>
      </w:r>
      <w:r w:rsidR="00B768C1">
        <w:rPr>
          <w:lang w:val="en-GB" w:eastAsia="ja-JP"/>
        </w:rPr>
        <w:instrText xml:space="preserve"> \* MERGEFORMAT </w:instrText>
      </w:r>
      <w:r w:rsidR="00B768C1" w:rsidRPr="00B768C1">
        <w:rPr>
          <w:lang w:val="en-GB" w:eastAsia="ja-JP"/>
        </w:rPr>
      </w:r>
      <w:r w:rsidR="00B768C1" w:rsidRPr="00B768C1">
        <w:rPr>
          <w:lang w:val="en-GB" w:eastAsia="ja-JP"/>
        </w:rPr>
        <w:fldChar w:fldCharType="separate"/>
      </w:r>
      <w:r w:rsidR="00C91487">
        <w:rPr>
          <w:lang w:val="en-GB" w:eastAsia="ja-JP"/>
        </w:rPr>
        <w:t>[4]</w:t>
      </w:r>
      <w:r w:rsidR="00B768C1" w:rsidRPr="00B768C1">
        <w:rPr>
          <w:lang w:val="en-GB" w:eastAsia="ja-JP"/>
        </w:rPr>
        <w:fldChar w:fldCharType="end"/>
      </w:r>
      <w:r w:rsidRPr="00B768C1">
        <w:rPr>
          <w:lang w:val="en-GB" w:eastAsia="ja-JP"/>
        </w:rPr>
        <w:t>, the prioritization</w:t>
      </w:r>
      <w:r>
        <w:rPr>
          <w:lang w:val="en-GB" w:eastAsia="ja-JP"/>
        </w:rPr>
        <w:t xml:space="preserve"> between periodic indication and semi-persistent indication are clearly defined, as well as between periodic and semi-persistent indications on the one hand and aperiodic indication on the other hand. However, the prioritization between periodic indication with flag and semi-persistent indication without flag, is missing.</w:t>
      </w:r>
      <w:r w:rsidDel="00E319DD">
        <w:rPr>
          <w:lang w:val="en-GB" w:eastAsia="ja-JP"/>
        </w:rPr>
        <w:t xml:space="preserve"> </w:t>
      </w:r>
      <w:r>
        <w:rPr>
          <w:lang w:val="en-GB" w:eastAsia="ja-JP"/>
        </w:rPr>
        <w:t xml:space="preserve">In our view, there are two solutions to this </w:t>
      </w:r>
      <w:r w:rsidRPr="00D67027">
        <w:rPr>
          <w:rFonts w:cs="Arial"/>
          <w:szCs w:val="20"/>
          <w:lang w:val="en-GB" w:eastAsia="ja-JP"/>
        </w:rPr>
        <w:t>problem:</w:t>
      </w:r>
    </w:p>
    <w:p w14:paraId="08B16398" w14:textId="77777777" w:rsidR="005E683F" w:rsidRPr="00C539B4" w:rsidRDefault="005E683F" w:rsidP="005E683F">
      <w:pPr>
        <w:pStyle w:val="ListParagraph"/>
        <w:numPr>
          <w:ilvl w:val="0"/>
          <w:numId w:val="27"/>
        </w:numPr>
        <w:jc w:val="both"/>
        <w:rPr>
          <w:rFonts w:ascii="Arial" w:hAnsi="Arial" w:cs="Arial"/>
          <w:sz w:val="20"/>
          <w:szCs w:val="20"/>
          <w:lang w:val="en-GB" w:eastAsia="ja-JP"/>
        </w:rPr>
      </w:pPr>
      <w:r w:rsidRPr="00C539B4">
        <w:rPr>
          <w:rFonts w:ascii="Arial" w:hAnsi="Arial" w:cs="Arial"/>
          <w:sz w:val="20"/>
          <w:szCs w:val="20"/>
          <w:lang w:val="en-GB" w:eastAsia="ja-JP"/>
        </w:rPr>
        <w:t xml:space="preserve">Express in the specification that </w:t>
      </w:r>
      <w:r>
        <w:rPr>
          <w:rFonts w:ascii="Arial" w:hAnsi="Arial" w:cs="Arial"/>
          <w:sz w:val="20"/>
          <w:szCs w:val="20"/>
          <w:lang w:val="en-GB" w:eastAsia="ja-JP"/>
        </w:rPr>
        <w:t xml:space="preserve">time-wise coinciding configurations between periodic and semi-persistent </w:t>
      </w:r>
      <w:r w:rsidRPr="00857B28">
        <w:rPr>
          <w:rFonts w:ascii="Arial" w:hAnsi="Arial" w:cs="Arial"/>
          <w:sz w:val="20"/>
          <w:szCs w:val="20"/>
          <w:lang w:val="en-GB" w:eastAsia="ja-JP"/>
        </w:rPr>
        <w:t>indication</w:t>
      </w:r>
      <w:r>
        <w:rPr>
          <w:rFonts w:ascii="Arial" w:hAnsi="Arial" w:cs="Arial"/>
          <w:sz w:val="20"/>
          <w:szCs w:val="20"/>
          <w:lang w:val="en-GB" w:eastAsia="ja-JP"/>
        </w:rPr>
        <w:t>s are not expected</w:t>
      </w:r>
      <w:r w:rsidRPr="00C539B4">
        <w:rPr>
          <w:rFonts w:ascii="Arial" w:hAnsi="Arial" w:cs="Arial"/>
          <w:sz w:val="20"/>
          <w:szCs w:val="20"/>
          <w:lang w:val="en-GB" w:eastAsia="ja-JP"/>
        </w:rPr>
        <w:t>, at least not if they are configured with different beam indices, or,</w:t>
      </w:r>
    </w:p>
    <w:p w14:paraId="18467F56" w14:textId="77777777" w:rsidR="005E683F" w:rsidRDefault="005E683F" w:rsidP="005E683F">
      <w:pPr>
        <w:pStyle w:val="ListParagraph"/>
        <w:numPr>
          <w:ilvl w:val="0"/>
          <w:numId w:val="27"/>
        </w:numPr>
        <w:spacing w:after="240"/>
        <w:jc w:val="both"/>
        <w:rPr>
          <w:rFonts w:ascii="Arial" w:hAnsi="Arial" w:cs="Arial"/>
          <w:sz w:val="20"/>
          <w:szCs w:val="20"/>
          <w:lang w:val="en-GB" w:eastAsia="ja-JP"/>
        </w:rPr>
      </w:pPr>
      <w:r w:rsidRPr="00C539B4">
        <w:rPr>
          <w:rFonts w:ascii="Arial" w:hAnsi="Arial" w:cs="Arial"/>
          <w:sz w:val="20"/>
          <w:szCs w:val="20"/>
          <w:lang w:val="en-GB" w:eastAsia="ja-JP"/>
        </w:rPr>
        <w:t xml:space="preserve">Specify the relationship between </w:t>
      </w:r>
      <w:r>
        <w:rPr>
          <w:rFonts w:ascii="Arial" w:hAnsi="Arial" w:cs="Arial"/>
          <w:sz w:val="20"/>
          <w:szCs w:val="20"/>
          <w:lang w:val="en-GB" w:eastAsia="ja-JP"/>
        </w:rPr>
        <w:t xml:space="preserve">periodic </w:t>
      </w:r>
      <w:r w:rsidRPr="00386DB8">
        <w:rPr>
          <w:rFonts w:ascii="Arial" w:hAnsi="Arial" w:cs="Arial"/>
          <w:sz w:val="20"/>
          <w:szCs w:val="20"/>
          <w:lang w:val="en-GB" w:eastAsia="ja-JP"/>
        </w:rPr>
        <w:t>indication</w:t>
      </w:r>
      <w:r>
        <w:rPr>
          <w:rFonts w:ascii="Arial" w:hAnsi="Arial" w:cs="Arial"/>
          <w:sz w:val="20"/>
          <w:szCs w:val="20"/>
          <w:lang w:val="en-GB" w:eastAsia="ja-JP"/>
        </w:rPr>
        <w:t xml:space="preserve"> with flag and semi-persistent </w:t>
      </w:r>
      <w:r w:rsidRPr="00386DB8">
        <w:rPr>
          <w:rFonts w:ascii="Arial" w:hAnsi="Arial" w:cs="Arial"/>
          <w:sz w:val="20"/>
          <w:szCs w:val="20"/>
          <w:lang w:val="en-GB" w:eastAsia="ja-JP"/>
        </w:rPr>
        <w:t>indication</w:t>
      </w:r>
      <w:r>
        <w:rPr>
          <w:rFonts w:ascii="Arial" w:hAnsi="Arial" w:cs="Arial"/>
          <w:sz w:val="20"/>
          <w:szCs w:val="20"/>
          <w:lang w:val="en-GB" w:eastAsia="ja-JP"/>
        </w:rPr>
        <w:t xml:space="preserve"> without flag.</w:t>
      </w:r>
    </w:p>
    <w:p w14:paraId="638FB3CC" w14:textId="3E75B756" w:rsidR="005E683F" w:rsidRDefault="005E683F" w:rsidP="005E683F">
      <w:pPr>
        <w:jc w:val="both"/>
      </w:pPr>
      <w:r>
        <w:rPr>
          <w:rFonts w:cs="Arial"/>
          <w:szCs w:val="20"/>
          <w:lang w:val="en-GB" w:eastAsia="ja-JP"/>
        </w:rPr>
        <w:t xml:space="preserve">In our view, 1 would still not prevent a misconfiguration, resulting in unspecified behaviour whereas 2 would cover all possible cases. For this reason, we prefer to specify </w:t>
      </w:r>
      <w:r w:rsidRPr="000C7743">
        <w:rPr>
          <w:rFonts w:cs="Arial"/>
          <w:szCs w:val="20"/>
          <w:lang w:val="en-GB" w:eastAsia="ja-JP"/>
        </w:rPr>
        <w:t xml:space="preserve">the relationship between </w:t>
      </w:r>
      <w:r>
        <w:rPr>
          <w:rFonts w:cs="Arial"/>
          <w:szCs w:val="20"/>
          <w:lang w:val="en-GB" w:eastAsia="ja-JP"/>
        </w:rPr>
        <w:t xml:space="preserve">periodic with flag and </w:t>
      </w:r>
      <w:r>
        <w:rPr>
          <w:rFonts w:cs="Arial"/>
          <w:szCs w:val="20"/>
          <w:lang w:val="en-GB" w:eastAsia="ja-JP"/>
        </w:rPr>
        <w:lastRenderedPageBreak/>
        <w:t xml:space="preserve">semi-persistent configurations without flag. We acknowledge that Nokia, in </w:t>
      </w:r>
      <w:r w:rsidR="00AC2300">
        <w:rPr>
          <w:rFonts w:cs="Arial"/>
          <w:szCs w:val="20"/>
          <w:lang w:val="en-GB" w:eastAsia="ja-JP"/>
        </w:rPr>
        <w:fldChar w:fldCharType="begin"/>
      </w:r>
      <w:r w:rsidR="00AC2300">
        <w:rPr>
          <w:rFonts w:cs="Arial"/>
          <w:szCs w:val="20"/>
          <w:lang w:val="en-GB" w:eastAsia="ja-JP"/>
        </w:rPr>
        <w:instrText xml:space="preserve"> REF _Ref145530159 \w \h </w:instrText>
      </w:r>
      <w:r w:rsidR="00AC2300">
        <w:rPr>
          <w:rFonts w:cs="Arial"/>
          <w:szCs w:val="20"/>
          <w:lang w:val="en-GB" w:eastAsia="ja-JP"/>
        </w:rPr>
      </w:r>
      <w:r w:rsidR="00AC2300">
        <w:rPr>
          <w:rFonts w:cs="Arial"/>
          <w:szCs w:val="20"/>
          <w:lang w:val="en-GB" w:eastAsia="ja-JP"/>
        </w:rPr>
        <w:fldChar w:fldCharType="separate"/>
      </w:r>
      <w:r w:rsidR="00C91487">
        <w:rPr>
          <w:rFonts w:cs="Arial"/>
          <w:szCs w:val="20"/>
          <w:lang w:val="en-GB" w:eastAsia="ja-JP"/>
        </w:rPr>
        <w:t>[5]</w:t>
      </w:r>
      <w:r w:rsidR="00AC2300">
        <w:rPr>
          <w:rFonts w:cs="Arial"/>
          <w:szCs w:val="20"/>
          <w:lang w:val="en-GB" w:eastAsia="ja-JP"/>
        </w:rPr>
        <w:fldChar w:fldCharType="end"/>
      </w:r>
      <w:r>
        <w:rPr>
          <w:rFonts w:cs="Arial"/>
          <w:szCs w:val="20"/>
          <w:lang w:val="en-GB" w:eastAsia="ja-JP"/>
        </w:rPr>
        <w:t>, present</w:t>
      </w:r>
      <w:r w:rsidR="006F41F2">
        <w:rPr>
          <w:rFonts w:cs="Arial"/>
          <w:szCs w:val="20"/>
          <w:lang w:val="en-GB" w:eastAsia="ja-JP"/>
        </w:rPr>
        <w:t>ed</w:t>
      </w:r>
      <w:r>
        <w:rPr>
          <w:rFonts w:cs="Arial"/>
          <w:szCs w:val="20"/>
          <w:lang w:val="en-GB" w:eastAsia="ja-JP"/>
        </w:rPr>
        <w:t xml:space="preserve"> a very elegant and efficient solution to the overall prioritization order by explicitly stating the logical priority order among all possible types of configurations, with, or without flag. While we are agreeing with the result, we also </w:t>
      </w:r>
      <w:r w:rsidR="00B64D9D">
        <w:rPr>
          <w:rFonts w:cs="Arial"/>
          <w:szCs w:val="20"/>
          <w:lang w:val="en-GB" w:eastAsia="ja-JP"/>
        </w:rPr>
        <w:t>realize</w:t>
      </w:r>
      <w:r>
        <w:rPr>
          <w:rFonts w:cs="Arial"/>
          <w:szCs w:val="20"/>
          <w:lang w:val="en-GB" w:eastAsia="ja-JP"/>
        </w:rPr>
        <w:t xml:space="preserve"> that it would require a significant overhaul of the specification, considering its present formulations. For that reason, we prefer a slight alternative, that we think more easily can be included in the present specification, i.e., to clearly describe that </w:t>
      </w:r>
      <w:r w:rsidRPr="00C539B4">
        <w:rPr>
          <w:rFonts w:cs="Arial"/>
          <w:szCs w:val="20"/>
          <w:lang w:val="en-GB" w:eastAsia="ja-JP"/>
        </w:rPr>
        <w:t>a</w:t>
      </w:r>
      <w:r>
        <w:rPr>
          <w:rFonts w:cs="Arial"/>
          <w:szCs w:val="20"/>
          <w:lang w:val="en-GB" w:eastAsia="ja-JP"/>
        </w:rPr>
        <w:t xml:space="preserve"> periodic indication with </w:t>
      </w:r>
      <w:r w:rsidRPr="00C539B4">
        <w:rPr>
          <w:rFonts w:cs="Arial"/>
          <w:szCs w:val="20"/>
          <w:lang w:val="en-GB" w:eastAsia="ja-JP"/>
        </w:rPr>
        <w:t xml:space="preserve">priority flag gives priority over </w:t>
      </w:r>
      <w:r>
        <w:rPr>
          <w:rFonts w:cs="Arial"/>
          <w:szCs w:val="20"/>
          <w:lang w:val="en-GB" w:eastAsia="ja-JP"/>
        </w:rPr>
        <w:t>a semi-persistent</w:t>
      </w:r>
      <w:r w:rsidRPr="00C539B4">
        <w:rPr>
          <w:rFonts w:cs="Arial"/>
          <w:szCs w:val="20"/>
          <w:lang w:val="en-GB" w:eastAsia="ja-JP"/>
        </w:rPr>
        <w:t xml:space="preserve"> indication without </w:t>
      </w:r>
      <w:r w:rsidRPr="00A24FEE">
        <w:rPr>
          <w:rFonts w:cs="Arial"/>
          <w:szCs w:val="20"/>
          <w:lang w:val="en-GB" w:eastAsia="ja-JP"/>
        </w:rPr>
        <w:t>a</w:t>
      </w:r>
      <w:r w:rsidRPr="00C539B4">
        <w:rPr>
          <w:rFonts w:cs="Arial"/>
          <w:szCs w:val="20"/>
          <w:lang w:val="en-GB" w:eastAsia="ja-JP"/>
        </w:rPr>
        <w:t xml:space="preserve"> priority flag.</w:t>
      </w:r>
      <w:r>
        <w:rPr>
          <w:rFonts w:cs="Arial"/>
          <w:szCs w:val="20"/>
          <w:lang w:val="en-GB" w:eastAsia="ja-JP"/>
        </w:rPr>
        <w:t xml:space="preserve"> </w:t>
      </w:r>
      <w:r>
        <w:t xml:space="preserve">A text proposal related to this matter is provided in Appendix </w:t>
      </w:r>
      <w:r>
        <w:fldChar w:fldCharType="begin"/>
      </w:r>
      <w:r>
        <w:instrText xml:space="preserve"> REF _Ref142484176 \r \h </w:instrText>
      </w:r>
      <w:r>
        <w:fldChar w:fldCharType="separate"/>
      </w:r>
      <w:r w:rsidR="00C91487">
        <w:t>A</w:t>
      </w:r>
      <w:r>
        <w:fldChar w:fldCharType="end"/>
      </w:r>
      <w:r>
        <w:t>.</w:t>
      </w:r>
    </w:p>
    <w:p w14:paraId="1AF183BC" w14:textId="433B5591" w:rsidR="005E683F" w:rsidRPr="00424166" w:rsidRDefault="006F41F2" w:rsidP="005E683F">
      <w:pPr>
        <w:pStyle w:val="Proposal"/>
        <w:tabs>
          <w:tab w:val="num" w:pos="1304"/>
        </w:tabs>
        <w:ind w:left="1304" w:hanging="1304"/>
        <w:rPr>
          <w:rFonts w:cs="Arial"/>
          <w:szCs w:val="20"/>
          <w:lang w:val="en-GB" w:eastAsia="ja-JP"/>
        </w:rPr>
      </w:pPr>
      <w:bookmarkStart w:id="2" w:name="_Toc145953365"/>
      <w:bookmarkStart w:id="3" w:name="_Toc142557349"/>
      <w:bookmarkStart w:id="4" w:name="_Toc142681825"/>
      <w:bookmarkStart w:id="5" w:name="_Toc146902039"/>
      <w:bookmarkEnd w:id="2"/>
      <w:r>
        <w:rPr>
          <w:lang w:val="en-GB"/>
        </w:rPr>
        <w:t>A</w:t>
      </w:r>
      <w:r w:rsidR="005E683F">
        <w:rPr>
          <w:lang w:val="en-GB"/>
        </w:rPr>
        <w:t xml:space="preserve"> periodic configuration configured with the priority flag takes precedence over a semi-persistent configuration configured without priority flag.</w:t>
      </w:r>
      <w:bookmarkEnd w:id="3"/>
      <w:bookmarkEnd w:id="4"/>
      <w:bookmarkEnd w:id="5"/>
    </w:p>
    <w:p w14:paraId="3F2EDC2D" w14:textId="02F4D5F8" w:rsidR="005E683F" w:rsidRPr="00DD1D9E" w:rsidRDefault="005E683F" w:rsidP="00DD1D9E">
      <w:pPr>
        <w:pStyle w:val="Proposal"/>
        <w:tabs>
          <w:tab w:val="num" w:pos="1304"/>
        </w:tabs>
        <w:ind w:left="1304" w:hanging="1304"/>
        <w:rPr>
          <w:lang w:val="en-GB" w:eastAsia="ja-JP"/>
        </w:rPr>
      </w:pPr>
      <w:bookmarkStart w:id="6" w:name="_Toc142557350"/>
      <w:bookmarkStart w:id="7" w:name="_Toc142681826"/>
      <w:bookmarkStart w:id="8" w:name="_Toc146902040"/>
      <w:r>
        <w:rPr>
          <w:lang w:val="en-GB"/>
        </w:rPr>
        <w:t>Agree to the text proposal in Appendix </w:t>
      </w:r>
      <w:r>
        <w:rPr>
          <w:b w:val="0"/>
          <w:lang w:val="en-GB"/>
        </w:rPr>
        <w:fldChar w:fldCharType="begin"/>
      </w:r>
      <w:r>
        <w:instrText xml:space="preserve"> REF _Ref142484176 \r \h </w:instrText>
      </w:r>
      <w:r>
        <w:rPr>
          <w:b w:val="0"/>
          <w:lang w:val="en-GB"/>
        </w:rPr>
      </w:r>
      <w:r>
        <w:rPr>
          <w:b w:val="0"/>
          <w:lang w:val="en-GB"/>
        </w:rPr>
        <w:fldChar w:fldCharType="separate"/>
      </w:r>
      <w:r w:rsidR="00C91487">
        <w:t>A</w:t>
      </w:r>
      <w:r>
        <w:rPr>
          <w:b w:val="0"/>
          <w:lang w:val="en-GB"/>
        </w:rPr>
        <w:fldChar w:fldCharType="end"/>
      </w:r>
      <w:r>
        <w:rPr>
          <w:lang w:val="en-GB"/>
        </w:rPr>
        <w:t>.</w:t>
      </w:r>
      <w:bookmarkEnd w:id="6"/>
      <w:bookmarkEnd w:id="7"/>
      <w:bookmarkEnd w:id="8"/>
    </w:p>
    <w:p w14:paraId="4AA978D1" w14:textId="3A8A27E8" w:rsidR="004D6220" w:rsidRDefault="00912C84" w:rsidP="00AC2300">
      <w:pPr>
        <w:pStyle w:val="Heading2"/>
      </w:pPr>
      <w:r>
        <w:t>Correction</w:t>
      </w:r>
      <w:r w:rsidR="004D6220">
        <w:t xml:space="preserve"> </w:t>
      </w:r>
      <w:r w:rsidR="000D6A9D">
        <w:t>of</w:t>
      </w:r>
      <w:r w:rsidR="004D6220">
        <w:t xml:space="preserve"> </w:t>
      </w:r>
      <w:r w:rsidR="000D6A9D">
        <w:t xml:space="preserve">backhaul UL </w:t>
      </w:r>
      <w:r w:rsidR="004D6220">
        <w:t>beam</w:t>
      </w:r>
      <w:r w:rsidR="00AC2300">
        <w:t xml:space="preserve"> </w:t>
      </w:r>
      <w:proofErr w:type="gramStart"/>
      <w:r w:rsidR="00AC2300">
        <w:t>indication</w:t>
      </w:r>
      <w:proofErr w:type="gramEnd"/>
    </w:p>
    <w:p w14:paraId="729F7F11" w14:textId="564E669A" w:rsidR="004D6220" w:rsidRDefault="00551B24" w:rsidP="002F43D5">
      <w:pPr>
        <w:jc w:val="both"/>
        <w:rPr>
          <w:lang w:val="en-GB" w:eastAsia="ja-JP"/>
        </w:rPr>
      </w:pPr>
      <w:r>
        <w:rPr>
          <w:lang w:val="en-GB" w:eastAsia="ja-JP"/>
        </w:rPr>
        <w:t>The current specification text about NCR Uplink Backhaul link beam indication states that for transmissions on the backhaul link the NCR will be provided by a MAC CE a spatial filter corresponding to a unified TCI state or SRI, see below</w:t>
      </w:r>
      <w:r w:rsidR="006D36BE">
        <w:rPr>
          <w:lang w:val="en-GB" w:eastAsia="ja-JP"/>
        </w:rPr>
        <w:t xml:space="preserve"> from</w:t>
      </w:r>
      <w:r>
        <w:rPr>
          <w:lang w:val="en-GB" w:eastAsia="ja-JP"/>
        </w:rPr>
        <w:t xml:space="preserve"> the draft CR for introducing Rel-18 NCR in TS 38.</w:t>
      </w:r>
      <w:r w:rsidRPr="002F43D5">
        <w:rPr>
          <w:lang w:val="en-GB" w:eastAsia="ja-JP"/>
        </w:rPr>
        <w:t>213</w:t>
      </w:r>
      <w:r w:rsidR="00AC2300" w:rsidRPr="002F43D5">
        <w:rPr>
          <w:lang w:val="en-GB" w:eastAsia="ja-JP"/>
        </w:rPr>
        <w:t xml:space="preserve"> </w:t>
      </w:r>
      <w:r w:rsidR="00AC2300" w:rsidRPr="002F43D5">
        <w:rPr>
          <w:lang w:val="en-GB" w:eastAsia="ja-JP"/>
        </w:rPr>
        <w:fldChar w:fldCharType="begin"/>
      </w:r>
      <w:r w:rsidR="00AC2300" w:rsidRPr="002F43D5">
        <w:rPr>
          <w:lang w:val="en-GB" w:eastAsia="ja-JP"/>
        </w:rPr>
        <w:instrText xml:space="preserve"> REF _Ref145530078 \w \h </w:instrText>
      </w:r>
      <w:r w:rsidR="008505C1" w:rsidRPr="002F43D5">
        <w:rPr>
          <w:lang w:val="en-GB" w:eastAsia="ja-JP"/>
        </w:rPr>
        <w:instrText xml:space="preserve"> \* MERGEFORMAT </w:instrText>
      </w:r>
      <w:r w:rsidR="00AC2300" w:rsidRPr="002F43D5">
        <w:rPr>
          <w:lang w:val="en-GB" w:eastAsia="ja-JP"/>
        </w:rPr>
      </w:r>
      <w:r w:rsidR="00AC2300" w:rsidRPr="002F43D5">
        <w:rPr>
          <w:lang w:val="en-GB" w:eastAsia="ja-JP"/>
        </w:rPr>
        <w:fldChar w:fldCharType="separate"/>
      </w:r>
      <w:r w:rsidR="00C91487">
        <w:rPr>
          <w:lang w:val="en-GB" w:eastAsia="ja-JP"/>
        </w:rPr>
        <w:t>[4]</w:t>
      </w:r>
      <w:r w:rsidR="00AC2300" w:rsidRPr="002F43D5">
        <w:rPr>
          <w:lang w:val="en-GB" w:eastAsia="ja-JP"/>
        </w:rPr>
        <w:fldChar w:fldCharType="end"/>
      </w:r>
      <w:r w:rsidRPr="002F43D5">
        <w:rPr>
          <w:lang w:val="en-GB" w:eastAsia="ja-JP"/>
        </w:rPr>
        <w:t>.</w:t>
      </w:r>
    </w:p>
    <w:tbl>
      <w:tblPr>
        <w:tblStyle w:val="TableGrid1"/>
        <w:tblW w:w="0" w:type="auto"/>
        <w:tblLook w:val="04A0" w:firstRow="1" w:lastRow="0" w:firstColumn="1" w:lastColumn="0" w:noHBand="0" w:noVBand="1"/>
      </w:tblPr>
      <w:tblGrid>
        <w:gridCol w:w="9629"/>
      </w:tblGrid>
      <w:tr w:rsidR="004D6220" w:rsidRPr="0013789E" w14:paraId="51AB184F" w14:textId="77777777" w:rsidTr="00087D38">
        <w:tc>
          <w:tcPr>
            <w:tcW w:w="9629" w:type="dxa"/>
          </w:tcPr>
          <w:p w14:paraId="7A97BB1A" w14:textId="641AA548" w:rsidR="004D6220" w:rsidRPr="00450FFE" w:rsidRDefault="004D6220" w:rsidP="00276C90">
            <w:pPr>
              <w:spacing w:after="180" w:line="240" w:lineRule="auto"/>
              <w:jc w:val="center"/>
              <w:rPr>
                <w:rFonts w:ascii="Times New Roman" w:eastAsia="SimSun" w:hAnsi="Times New Roman" w:cs="Times New Roman"/>
                <w:bCs/>
                <w:szCs w:val="20"/>
                <w:lang w:val="en-GB" w:eastAsia="x-none"/>
              </w:rPr>
            </w:pPr>
            <w:r w:rsidRPr="00450FFE">
              <w:rPr>
                <w:bCs/>
                <w:color w:val="FF0000"/>
              </w:rPr>
              <w:t>*** Unchanged parts are omitted ***</w:t>
            </w:r>
          </w:p>
          <w:p w14:paraId="1A220455" w14:textId="77777777" w:rsidR="004D6220" w:rsidRPr="004D6220" w:rsidRDefault="004D6220" w:rsidP="004D6220">
            <w:pPr>
              <w:snapToGrid w:val="0"/>
              <w:spacing w:after="180" w:line="240" w:lineRule="auto"/>
              <w:jc w:val="both"/>
              <w:rPr>
                <w:rFonts w:ascii="Times New Roman" w:eastAsia="SimSun" w:hAnsi="Times New Roman" w:cs="Times New Roman"/>
                <w:iCs/>
                <w:szCs w:val="20"/>
                <w:lang w:val="en-GB"/>
              </w:rPr>
            </w:pPr>
            <w:r w:rsidRPr="004D6220">
              <w:rPr>
                <w:rFonts w:ascii="Times New Roman" w:eastAsia="SimSun" w:hAnsi="Times New Roman" w:cs="Times New Roman"/>
                <w:iCs/>
                <w:szCs w:val="20"/>
                <w:lang w:val="en-GB"/>
              </w:rPr>
              <w:t>When the NCR does not simultaneously transmit on the control link and the backhaul link</w:t>
            </w:r>
          </w:p>
          <w:p w14:paraId="260CF969" w14:textId="77777777" w:rsidR="004D6220" w:rsidRPr="004D6220" w:rsidRDefault="004D6220" w:rsidP="004D6220">
            <w:pPr>
              <w:spacing w:after="180" w:line="240" w:lineRule="auto"/>
              <w:ind w:left="568" w:hanging="284"/>
              <w:rPr>
                <w:rFonts w:ascii="Times New Roman" w:eastAsia="SimSun" w:hAnsi="Times New Roman" w:cs="Times New Roman"/>
                <w:szCs w:val="20"/>
                <w:lang w:val="en-GB" w:eastAsia="ko-KR"/>
              </w:rPr>
            </w:pPr>
            <w:r w:rsidRPr="004D6220">
              <w:rPr>
                <w:rFonts w:ascii="Times New Roman" w:eastAsia="SimSun" w:hAnsi="Times New Roman" w:cs="Times New Roman"/>
                <w:szCs w:val="20"/>
              </w:rPr>
              <w:t>-</w:t>
            </w:r>
            <w:r w:rsidRPr="004D6220">
              <w:rPr>
                <w:rFonts w:ascii="Times New Roman" w:eastAsia="SimSun" w:hAnsi="Times New Roman" w:cs="Times New Roman"/>
                <w:szCs w:val="20"/>
              </w:rPr>
              <w:tab/>
              <w:t xml:space="preserve">if </w:t>
            </w:r>
            <w:r w:rsidRPr="004D6220">
              <w:rPr>
                <w:rFonts w:ascii="Times New Roman" w:eastAsia="SimSun" w:hAnsi="Times New Roman" w:cs="Times New Roman"/>
                <w:szCs w:val="20"/>
                <w:lang w:val="en-GB"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AC90463" w14:textId="77777777" w:rsidR="004D6220" w:rsidRPr="004D6220" w:rsidRDefault="004D6220" w:rsidP="004D6220">
            <w:pPr>
              <w:spacing w:after="180" w:line="240" w:lineRule="auto"/>
              <w:ind w:left="851" w:hanging="284"/>
              <w:rPr>
                <w:rFonts w:ascii="Times New Roman" w:eastAsia="SimSun" w:hAnsi="Times New Roman" w:cs="Times New Roman"/>
                <w:color w:val="000000"/>
                <w:szCs w:val="20"/>
                <w:lang w:val="en-GB"/>
              </w:rPr>
            </w:pPr>
            <w:r w:rsidRPr="004D6220">
              <w:rPr>
                <w:rFonts w:ascii="Times New Roman" w:eastAsia="SimSun" w:hAnsi="Times New Roman" w:cs="Times New Roman"/>
                <w:szCs w:val="20"/>
                <w:lang w:val="en-GB"/>
              </w:rPr>
              <w:t>-</w:t>
            </w:r>
            <w:r w:rsidRPr="004D6220">
              <w:rPr>
                <w:rFonts w:ascii="Times New Roman" w:eastAsia="SimSun" w:hAnsi="Times New Roman" w:cs="Times New Roman"/>
                <w:szCs w:val="20"/>
                <w:lang w:val="en-GB"/>
              </w:rPr>
              <w:tab/>
              <w:t xml:space="preserve">if the NCR </w:t>
            </w:r>
            <w:r w:rsidRPr="004D6220">
              <w:rPr>
                <w:rFonts w:ascii="Times New Roman" w:eastAsia="SimSun" w:hAnsi="Times New Roman" w:cs="Times New Roman"/>
                <w:szCs w:val="20"/>
                <w:lang w:val="en-GB" w:eastAsia="ko-KR"/>
              </w:rPr>
              <w:t>does not receive an indication of a unified TCI state for transmissions by the NCR-MT</w:t>
            </w:r>
            <w:r w:rsidRPr="004D6220">
              <w:rPr>
                <w:rFonts w:ascii="Times New Roman" w:eastAsia="SimSun" w:hAnsi="Times New Roman" w:cs="Times New Roman"/>
                <w:color w:val="000000"/>
                <w:szCs w:val="20"/>
                <w:lang w:val="en-GB"/>
              </w:rPr>
              <w:t xml:space="preserve">, </w:t>
            </w:r>
            <w:r w:rsidRPr="004D6220">
              <w:rPr>
                <w:rFonts w:ascii="Times New Roman" w:eastAsia="SimSun" w:hAnsi="Times New Roman" w:cs="Times New Roman"/>
                <w:szCs w:val="20"/>
                <w:lang w:val="en-GB" w:eastAsia="ko-KR"/>
              </w:rPr>
              <w:t>transmissions on the backhaul link use a same</w:t>
            </w:r>
            <w:r w:rsidRPr="004D6220">
              <w:rPr>
                <w:rFonts w:ascii="Times New Roman" w:eastAsia="SimSun" w:hAnsi="Times New Roman" w:cs="Times New Roman"/>
                <w:color w:val="000000"/>
                <w:szCs w:val="20"/>
                <w:lang w:val="en-GB"/>
              </w:rPr>
              <w:t xml:space="preserve"> spatial filter as the one associated with the PUCCH resource with the smallest </w:t>
            </w:r>
            <w:proofErr w:type="spellStart"/>
            <w:r w:rsidRPr="004D6220">
              <w:rPr>
                <w:rFonts w:ascii="Times New Roman" w:eastAsia="SimSun" w:hAnsi="Times New Roman" w:cs="Times New Roman"/>
                <w:i/>
                <w:szCs w:val="20"/>
                <w:lang w:val="en-GB"/>
              </w:rPr>
              <w:t>pucch-ResourceId</w:t>
            </w:r>
            <w:proofErr w:type="spellEnd"/>
            <w:r w:rsidRPr="004D6220">
              <w:rPr>
                <w:rFonts w:ascii="Times New Roman" w:eastAsia="SimSun" w:hAnsi="Times New Roman" w:cs="Times New Roman"/>
                <w:szCs w:val="20"/>
                <w:lang w:val="en-GB"/>
              </w:rPr>
              <w:t xml:space="preserve"> in </w:t>
            </w:r>
            <w:r w:rsidRPr="004D6220">
              <w:rPr>
                <w:rFonts w:ascii="Times New Roman" w:eastAsia="SimSun" w:hAnsi="Times New Roman" w:cs="Times New Roman"/>
                <w:i/>
                <w:szCs w:val="20"/>
                <w:lang w:val="en-GB"/>
              </w:rPr>
              <w:t>PUCCH-</w:t>
            </w:r>
            <w:proofErr w:type="spellStart"/>
            <w:r w:rsidRPr="004D6220">
              <w:rPr>
                <w:rFonts w:ascii="Times New Roman" w:eastAsia="SimSun" w:hAnsi="Times New Roman" w:cs="Times New Roman"/>
                <w:i/>
                <w:szCs w:val="20"/>
                <w:lang w:val="en-GB"/>
              </w:rPr>
              <w:t>ResourceSet</w:t>
            </w:r>
            <w:proofErr w:type="spellEnd"/>
            <w:r w:rsidRPr="004D6220">
              <w:rPr>
                <w:rFonts w:ascii="Times New Roman" w:eastAsia="SimSun" w:hAnsi="Times New Roman" w:cs="Times New Roman"/>
                <w:szCs w:val="20"/>
                <w:lang w:val="en-GB"/>
              </w:rPr>
              <w:t xml:space="preserve"> </w:t>
            </w:r>
          </w:p>
          <w:p w14:paraId="6CBA4299" w14:textId="77777777" w:rsidR="004D6220" w:rsidRPr="004D6220" w:rsidRDefault="004D6220" w:rsidP="004D6220">
            <w:pPr>
              <w:spacing w:after="180" w:line="240" w:lineRule="auto"/>
              <w:ind w:left="851" w:hanging="284"/>
              <w:rPr>
                <w:rFonts w:ascii="Times New Roman" w:eastAsia="SimSun" w:hAnsi="Times New Roman" w:cs="Times New Roman"/>
                <w:color w:val="000000"/>
                <w:szCs w:val="20"/>
                <w:lang w:val="en-GB"/>
              </w:rPr>
            </w:pPr>
            <w:r w:rsidRPr="004D6220">
              <w:rPr>
                <w:rFonts w:ascii="Times New Roman" w:eastAsia="SimSun" w:hAnsi="Times New Roman" w:cs="Times New Roman"/>
                <w:szCs w:val="20"/>
                <w:lang w:val="en-GB"/>
              </w:rPr>
              <w:t>-</w:t>
            </w:r>
            <w:r w:rsidRPr="004D6220">
              <w:rPr>
                <w:rFonts w:ascii="Times New Roman" w:eastAsia="SimSun" w:hAnsi="Times New Roman" w:cs="Times New Roman"/>
                <w:szCs w:val="20"/>
                <w:lang w:val="en-GB"/>
              </w:rPr>
              <w:tab/>
              <w:t>else</w:t>
            </w:r>
            <w:r w:rsidRPr="004D6220">
              <w:rPr>
                <w:rFonts w:ascii="Times New Roman" w:eastAsia="SimSun" w:hAnsi="Times New Roman" w:cs="Times New Roman"/>
                <w:color w:val="000000"/>
                <w:szCs w:val="20"/>
                <w:lang w:val="en-GB"/>
              </w:rPr>
              <w:t xml:space="preserve">, </w:t>
            </w:r>
            <w:r w:rsidRPr="004D6220">
              <w:rPr>
                <w:rFonts w:ascii="Times New Roman" w:eastAsia="SimSun" w:hAnsi="Times New Roman" w:cs="Times New Roman"/>
                <w:szCs w:val="20"/>
                <w:lang w:val="en-GB" w:eastAsia="ko-KR"/>
              </w:rPr>
              <w:t>transmissions on the backhaul link use</w:t>
            </w:r>
            <w:r w:rsidRPr="004D6220">
              <w:rPr>
                <w:rFonts w:ascii="Times New Roman" w:eastAsia="SimSun" w:hAnsi="Times New Roman" w:cs="Times New Roman"/>
                <w:color w:val="000000"/>
                <w:szCs w:val="20"/>
                <w:lang w:val="en-GB"/>
              </w:rPr>
              <w:t xml:space="preserve"> a spatial filter corresponding to an indicated</w:t>
            </w:r>
            <w:r w:rsidRPr="004D6220">
              <w:rPr>
                <w:rFonts w:ascii="Times New Roman" w:eastAsia="SimSun" w:hAnsi="Times New Roman" w:cs="Times New Roman"/>
                <w:szCs w:val="20"/>
                <w:lang w:val="en-GB" w:eastAsia="ko-KR"/>
              </w:rPr>
              <w:t xml:space="preserve"> unified </w:t>
            </w:r>
            <w:r w:rsidRPr="004D6220">
              <w:rPr>
                <w:rFonts w:ascii="Times New Roman" w:eastAsia="SimSun" w:hAnsi="Times New Roman" w:cs="Times New Roman"/>
                <w:color w:val="000000"/>
                <w:szCs w:val="20"/>
                <w:lang w:val="en-GB"/>
              </w:rPr>
              <w:t xml:space="preserve">TCI state for transmissions by the NCR-MT. </w:t>
            </w:r>
          </w:p>
          <w:p w14:paraId="4099D25B" w14:textId="77777777" w:rsidR="004D6220" w:rsidRPr="004D6220" w:rsidRDefault="004D6220" w:rsidP="004D6220">
            <w:pPr>
              <w:spacing w:after="180" w:line="240" w:lineRule="auto"/>
              <w:ind w:left="568" w:hanging="284"/>
              <w:rPr>
                <w:rFonts w:ascii="Times New Roman" w:eastAsia="SimSun" w:hAnsi="Times New Roman" w:cs="Times New Roman"/>
                <w:szCs w:val="20"/>
                <w:lang w:val="en-GB" w:eastAsia="ko-KR"/>
              </w:rPr>
            </w:pPr>
            <w:r w:rsidRPr="004D6220">
              <w:rPr>
                <w:rFonts w:ascii="Times New Roman" w:eastAsia="SimSun" w:hAnsi="Times New Roman" w:cs="Times New Roman"/>
                <w:szCs w:val="20"/>
              </w:rPr>
              <w:t>-</w:t>
            </w:r>
            <w:r w:rsidRPr="004D6220">
              <w:rPr>
                <w:rFonts w:ascii="Times New Roman" w:eastAsia="SimSun" w:hAnsi="Times New Roman" w:cs="Times New Roman"/>
                <w:szCs w:val="20"/>
              </w:rPr>
              <w:tab/>
              <w:t>else</w:t>
            </w:r>
            <w:r w:rsidRPr="004D6220">
              <w:rPr>
                <w:rFonts w:ascii="Times New Roman" w:eastAsia="SimSun" w:hAnsi="Times New Roman" w:cs="Times New Roman"/>
                <w:szCs w:val="20"/>
                <w:lang w:val="en-GB" w:eastAsia="ko-KR"/>
              </w:rPr>
              <w:t xml:space="preserve"> transmissions on the backhaul link use a spatial filter corresponding to a unified TCI state or SRI provided by a MAC CE [11, TS 38.321].</w:t>
            </w:r>
          </w:p>
          <w:p w14:paraId="49F83236" w14:textId="50970550" w:rsidR="004D6220" w:rsidRPr="00450FFE" w:rsidRDefault="004D6220" w:rsidP="00276C90">
            <w:pPr>
              <w:spacing w:after="180" w:line="240" w:lineRule="auto"/>
              <w:jc w:val="center"/>
              <w:rPr>
                <w:rFonts w:ascii="Times" w:eastAsia="Batang" w:hAnsi="Times"/>
                <w:bCs/>
                <w:lang w:val="en-GB" w:eastAsia="x-none"/>
              </w:rPr>
            </w:pPr>
            <w:r w:rsidRPr="00450FFE">
              <w:rPr>
                <w:bCs/>
                <w:color w:val="FF0000"/>
              </w:rPr>
              <w:t>*** Unchanged parts are omitted ***</w:t>
            </w:r>
          </w:p>
        </w:tc>
      </w:tr>
    </w:tbl>
    <w:p w14:paraId="3B110084" w14:textId="7E85ADD3" w:rsidR="0096241C" w:rsidRDefault="00D850A0" w:rsidP="008064F6">
      <w:pPr>
        <w:spacing w:before="240"/>
        <w:jc w:val="both"/>
        <w:rPr>
          <w:lang w:val="en-GB" w:eastAsia="ja-JP"/>
        </w:rPr>
      </w:pPr>
      <w:r>
        <w:rPr>
          <w:lang w:eastAsia="ja-JP"/>
        </w:rPr>
        <w:t xml:space="preserve">In our opinion, </w:t>
      </w:r>
      <w:r>
        <w:rPr>
          <w:lang w:val="en-GB" w:eastAsia="ja-JP"/>
        </w:rPr>
        <w:t xml:space="preserve">“unified TCI state” is not a term </w:t>
      </w:r>
      <w:r w:rsidR="00276C90">
        <w:rPr>
          <w:lang w:val="en-GB" w:eastAsia="ja-JP"/>
        </w:rPr>
        <w:t>precisely</w:t>
      </w:r>
      <w:r>
        <w:rPr>
          <w:lang w:val="en-GB" w:eastAsia="ja-JP"/>
        </w:rPr>
        <w:t xml:space="preserve"> </w:t>
      </w:r>
      <w:r w:rsidR="00276C90">
        <w:rPr>
          <w:lang w:val="en-GB" w:eastAsia="ja-JP"/>
        </w:rPr>
        <w:t xml:space="preserve">reflecting </w:t>
      </w:r>
      <w:r>
        <w:rPr>
          <w:lang w:val="en-GB" w:eastAsia="ja-JP"/>
        </w:rPr>
        <w:t>the description about the NCR U</w:t>
      </w:r>
      <w:r w:rsidR="006F41F2">
        <w:rPr>
          <w:lang w:val="en-GB" w:eastAsia="ja-JP"/>
        </w:rPr>
        <w:t>L</w:t>
      </w:r>
      <w:r>
        <w:rPr>
          <w:lang w:val="en-GB" w:eastAsia="ja-JP"/>
        </w:rPr>
        <w:t xml:space="preserve"> Backhaul Beam Indication MAC CE in the draft CR for introducing Rel-18 NCR in TS 38.321</w:t>
      </w:r>
      <w:r w:rsidR="006D36BE">
        <w:rPr>
          <w:lang w:val="en-GB" w:eastAsia="ja-JP"/>
        </w:rPr>
        <w:t>, see below from</w:t>
      </w:r>
      <w:r>
        <w:rPr>
          <w:lang w:val="en-GB" w:eastAsia="ja-JP"/>
        </w:rPr>
        <w:t xml:space="preserve"> </w:t>
      </w:r>
      <w:r>
        <w:rPr>
          <w:lang w:val="en-GB" w:eastAsia="ja-JP"/>
        </w:rPr>
        <w:fldChar w:fldCharType="begin"/>
      </w:r>
      <w:r>
        <w:rPr>
          <w:lang w:val="en-GB" w:eastAsia="ja-JP"/>
        </w:rPr>
        <w:instrText xml:space="preserve"> REF _Ref145504933 \r \h </w:instrText>
      </w:r>
      <w:r>
        <w:rPr>
          <w:lang w:val="en-GB" w:eastAsia="ja-JP"/>
        </w:rPr>
      </w:r>
      <w:r>
        <w:rPr>
          <w:lang w:val="en-GB" w:eastAsia="ja-JP"/>
        </w:rPr>
        <w:fldChar w:fldCharType="separate"/>
      </w:r>
      <w:r w:rsidR="00C91487">
        <w:rPr>
          <w:lang w:val="en-GB" w:eastAsia="ja-JP"/>
        </w:rPr>
        <w:t>[7]</w:t>
      </w:r>
      <w:r>
        <w:rPr>
          <w:lang w:val="en-GB" w:eastAsia="ja-JP"/>
        </w:rPr>
        <w:fldChar w:fldCharType="end"/>
      </w:r>
      <w:r>
        <w:rPr>
          <w:lang w:val="en-GB" w:eastAsia="ja-JP"/>
        </w:rPr>
        <w:t xml:space="preserve">. According to </w:t>
      </w:r>
      <w:r>
        <w:rPr>
          <w:lang w:val="en-GB" w:eastAsia="ja-JP"/>
        </w:rPr>
        <w:fldChar w:fldCharType="begin"/>
      </w:r>
      <w:r>
        <w:rPr>
          <w:lang w:val="en-GB" w:eastAsia="ja-JP"/>
        </w:rPr>
        <w:instrText xml:space="preserve"> REF _Ref145504933 \r \h </w:instrText>
      </w:r>
      <w:r>
        <w:rPr>
          <w:lang w:val="en-GB" w:eastAsia="ja-JP"/>
        </w:rPr>
      </w:r>
      <w:r>
        <w:rPr>
          <w:lang w:val="en-GB" w:eastAsia="ja-JP"/>
        </w:rPr>
        <w:fldChar w:fldCharType="separate"/>
      </w:r>
      <w:r w:rsidR="00C91487">
        <w:rPr>
          <w:lang w:val="en-GB" w:eastAsia="ja-JP"/>
        </w:rPr>
        <w:t>[7]</w:t>
      </w:r>
      <w:r>
        <w:rPr>
          <w:lang w:val="en-GB" w:eastAsia="ja-JP"/>
        </w:rPr>
        <w:fldChar w:fldCharType="end"/>
      </w:r>
      <w:r>
        <w:rPr>
          <w:lang w:val="en-GB" w:eastAsia="ja-JP"/>
        </w:rPr>
        <w:t xml:space="preserve">, the NCR may be provided with an UL TCI State, or a joint TCI state, or an SRI.  </w:t>
      </w:r>
    </w:p>
    <w:tbl>
      <w:tblPr>
        <w:tblStyle w:val="TableGrid1"/>
        <w:tblW w:w="0" w:type="auto"/>
        <w:tblLook w:val="04A0" w:firstRow="1" w:lastRow="0" w:firstColumn="1" w:lastColumn="0" w:noHBand="0" w:noVBand="1"/>
      </w:tblPr>
      <w:tblGrid>
        <w:gridCol w:w="9629"/>
      </w:tblGrid>
      <w:tr w:rsidR="004D6220" w:rsidRPr="0013789E" w14:paraId="28BB66FE" w14:textId="77777777" w:rsidTr="00087D38">
        <w:tc>
          <w:tcPr>
            <w:tcW w:w="9629" w:type="dxa"/>
          </w:tcPr>
          <w:p w14:paraId="3AF76DCF" w14:textId="0C4E55C5" w:rsidR="004D6220" w:rsidRDefault="004D6220" w:rsidP="00276C90">
            <w:pPr>
              <w:spacing w:after="180" w:line="240" w:lineRule="auto"/>
              <w:jc w:val="center"/>
              <w:rPr>
                <w:rFonts w:ascii="Times New Roman" w:eastAsia="SimSun" w:hAnsi="Times New Roman" w:cs="Times New Roman"/>
                <w:szCs w:val="20"/>
                <w:lang w:val="en-GB" w:eastAsia="x-none"/>
              </w:rPr>
            </w:pPr>
            <w:r w:rsidRPr="00AD4077">
              <w:rPr>
                <w:color w:val="FF0000"/>
                <w:sz w:val="22"/>
              </w:rPr>
              <w:t>*** Unchanged parts are omitted ***</w:t>
            </w:r>
          </w:p>
          <w:p w14:paraId="29C77155" w14:textId="31EF0DF6" w:rsidR="004D6220" w:rsidRPr="004D6220" w:rsidRDefault="004D6220" w:rsidP="004D6220">
            <w:pPr>
              <w:spacing w:after="180" w:line="240" w:lineRule="auto"/>
              <w:rPr>
                <w:rFonts w:ascii="Times New Roman" w:eastAsia="SimSun" w:hAnsi="Times New Roman" w:cs="Times New Roman"/>
                <w:szCs w:val="20"/>
                <w:lang w:val="en-GB" w:eastAsia="x-none"/>
              </w:rPr>
            </w:pPr>
            <w:r w:rsidRPr="004D6220">
              <w:rPr>
                <w:rFonts w:ascii="Times New Roman" w:eastAsia="SimSun" w:hAnsi="Times New Roman" w:cs="Times New Roman"/>
                <w:szCs w:val="20"/>
                <w:lang w:val="en-GB" w:eastAsia="x-none"/>
              </w:rPr>
              <w:t xml:space="preserve">The </w:t>
            </w:r>
            <w:r w:rsidRPr="004D6220">
              <w:rPr>
                <w:rFonts w:ascii="Times New Roman" w:eastAsia="SimSun" w:hAnsi="Times New Roman" w:cs="Times New Roman"/>
                <w:szCs w:val="20"/>
                <w:lang w:val="en-GB"/>
              </w:rPr>
              <w:t xml:space="preserve">NCR </w:t>
            </w:r>
            <w:r w:rsidRPr="004D6220">
              <w:rPr>
                <w:rFonts w:ascii="Times New Roman" w:eastAsia="SimSun" w:hAnsi="Times New Roman" w:cs="Times New Roman"/>
                <w:szCs w:val="20"/>
                <w:lang w:val="en-GB" w:eastAsia="ko-KR"/>
              </w:rPr>
              <w:t>Uplink Backhaul Beam Indication MAC CE</w:t>
            </w:r>
            <w:r w:rsidRPr="004D6220">
              <w:rPr>
                <w:rFonts w:ascii="Times New Roman" w:eastAsia="SimSun" w:hAnsi="Times New Roman" w:cs="Times New Roman"/>
                <w:szCs w:val="20"/>
                <w:lang w:val="en-GB" w:eastAsia="x-none"/>
              </w:rPr>
              <w:t xml:space="preserve"> is identified by MAC </w:t>
            </w:r>
            <w:proofErr w:type="spellStart"/>
            <w:r w:rsidRPr="004D6220">
              <w:rPr>
                <w:rFonts w:ascii="Times New Roman" w:eastAsia="SimSun" w:hAnsi="Times New Roman" w:cs="Times New Roman"/>
                <w:szCs w:val="20"/>
                <w:lang w:val="en-GB" w:eastAsia="x-none"/>
              </w:rPr>
              <w:t>subheader</w:t>
            </w:r>
            <w:proofErr w:type="spellEnd"/>
            <w:r w:rsidRPr="004D6220">
              <w:rPr>
                <w:rFonts w:ascii="Times New Roman" w:eastAsia="SimSun" w:hAnsi="Times New Roman" w:cs="Times New Roman"/>
                <w:szCs w:val="20"/>
                <w:lang w:val="en-GB" w:eastAsia="x-none"/>
              </w:rPr>
              <w:t xml:space="preserve"> with </w:t>
            </w:r>
            <w:proofErr w:type="spellStart"/>
            <w:r w:rsidRPr="004D6220">
              <w:rPr>
                <w:rFonts w:ascii="Times New Roman" w:eastAsia="SimSun" w:hAnsi="Times New Roman" w:cs="Times New Roman"/>
                <w:szCs w:val="20"/>
                <w:lang w:val="en-GB" w:eastAsia="x-none"/>
              </w:rPr>
              <w:t>eLCID</w:t>
            </w:r>
            <w:proofErr w:type="spellEnd"/>
            <w:r w:rsidRPr="004D6220">
              <w:rPr>
                <w:rFonts w:ascii="Times New Roman" w:eastAsia="SimSun" w:hAnsi="Times New Roman" w:cs="Times New Roman"/>
                <w:szCs w:val="20"/>
                <w:lang w:val="en-GB" w:eastAsia="x-none"/>
              </w:rPr>
              <w:t xml:space="preserve"> as specified in Table 6.2.1-1b. It has a fixed size and consists of a single octet defined as follows (Figure 6.1.3.y-1):</w:t>
            </w:r>
          </w:p>
          <w:p w14:paraId="63539A20" w14:textId="41B23629" w:rsidR="004D6220" w:rsidRPr="004D6220" w:rsidRDefault="004D6220" w:rsidP="004D6220">
            <w:pPr>
              <w:spacing w:before="120" w:after="120" w:line="240" w:lineRule="auto"/>
              <w:ind w:left="568" w:hanging="284"/>
              <w:rPr>
                <w:rFonts w:ascii="Times New Roman" w:eastAsia="SimSun" w:hAnsi="Times New Roman" w:cs="Times New Roman"/>
                <w:noProof/>
                <w:szCs w:val="20"/>
                <w:lang w:val="en-GB"/>
              </w:rPr>
            </w:pPr>
            <w:r w:rsidRPr="004D6220">
              <w:rPr>
                <w:rFonts w:ascii="Times New Roman" w:eastAsia="SimSun" w:hAnsi="Times New Roman" w:cs="Times New Roman"/>
                <w:noProof/>
                <w:szCs w:val="20"/>
                <w:lang w:val="en-GB"/>
              </w:rPr>
              <w:t>-</w:t>
            </w:r>
            <w:r w:rsidRPr="004D6220">
              <w:rPr>
                <w:rFonts w:ascii="Times New Roman" w:eastAsia="SimSun" w:hAnsi="Times New Roman" w:cs="Times New Roman"/>
                <w:noProof/>
                <w:szCs w:val="20"/>
                <w:lang w:val="en-GB"/>
              </w:rPr>
              <w:tab/>
              <w:t xml:space="preserve">Uplink TCI state ID or SRI: This field </w:t>
            </w:r>
            <w:r w:rsidRPr="004D6220">
              <w:rPr>
                <w:rFonts w:ascii="Times New Roman" w:eastAsia="SimSun" w:hAnsi="Times New Roman" w:cs="Times New Roman"/>
                <w:szCs w:val="20"/>
                <w:lang w:val="en-GB"/>
              </w:rPr>
              <w:t xml:space="preserve">is </w:t>
            </w:r>
            <w:r w:rsidRPr="004D6220">
              <w:rPr>
                <w:rFonts w:ascii="Times New Roman" w:eastAsia="SimSun" w:hAnsi="Times New Roman" w:cs="Times New Roman"/>
                <w:noProof/>
                <w:szCs w:val="20"/>
                <w:lang w:val="en-GB"/>
              </w:rPr>
              <w:t xml:space="preserve">used to indicate the uplink beam to be used for backhaul link transmission. If the </w:t>
            </w:r>
            <w:r w:rsidRPr="004D6220">
              <w:rPr>
                <w:rFonts w:ascii="Times New Roman" w:eastAsia="SimSun" w:hAnsi="Times New Roman" w:cs="Times New Roman"/>
                <w:i/>
                <w:noProof/>
                <w:szCs w:val="20"/>
                <w:lang w:val="en-GB"/>
              </w:rPr>
              <w:t>dl-OrJointTCI-StateList</w:t>
            </w:r>
            <w:r w:rsidRPr="004D6220">
              <w:rPr>
                <w:rFonts w:ascii="Times New Roman" w:eastAsia="SimSun" w:hAnsi="Times New Roman" w:cs="Times New Roman"/>
                <w:noProof/>
                <w:szCs w:val="20"/>
                <w:lang w:val="en-GB"/>
              </w:rPr>
              <w:t xml:space="preserve"> is configured as specified in TS 38.331 [5] and </w:t>
            </w:r>
            <w:r w:rsidRPr="004D6220">
              <w:rPr>
                <w:rFonts w:ascii="Times New Roman" w:eastAsia="SimSun" w:hAnsi="Times New Roman" w:cs="Times New Roman"/>
                <w:i/>
                <w:noProof/>
                <w:szCs w:val="20"/>
                <w:lang w:val="en-GB"/>
              </w:rPr>
              <w:t>unifiedTCI-StateType</w:t>
            </w:r>
            <w:r w:rsidRPr="004D6220">
              <w:rPr>
                <w:rFonts w:ascii="Times New Roman" w:eastAsia="SimSun" w:hAnsi="Times New Roman" w:cs="Times New Roman"/>
                <w:noProof/>
                <w:szCs w:val="20"/>
                <w:lang w:val="en-GB"/>
              </w:rPr>
              <w:t xml:space="preserve"> is configured with a value </w:t>
            </w:r>
            <w:r w:rsidRPr="004D6220">
              <w:rPr>
                <w:rFonts w:ascii="Times New Roman" w:eastAsia="SimSun" w:hAnsi="Times New Roman" w:cs="Times New Roman"/>
                <w:i/>
                <w:noProof/>
                <w:szCs w:val="20"/>
                <w:lang w:val="en-GB"/>
              </w:rPr>
              <w:t>joint</w:t>
            </w:r>
            <w:r w:rsidRPr="004D6220">
              <w:rPr>
                <w:rFonts w:ascii="Times New Roman" w:eastAsia="SimSun" w:hAnsi="Times New Roman" w:cs="Times New Roman"/>
                <w:noProof/>
                <w:szCs w:val="20"/>
                <w:lang w:val="en-GB"/>
              </w:rPr>
              <w:t xml:space="preserve">, this field contains </w:t>
            </w:r>
            <w:r w:rsidRPr="004D6220">
              <w:rPr>
                <w:rFonts w:ascii="Times New Roman" w:eastAsia="SimSun" w:hAnsi="Times New Roman" w:cs="Times New Roman"/>
                <w:i/>
                <w:noProof/>
                <w:szCs w:val="20"/>
                <w:lang w:val="en-GB"/>
              </w:rPr>
              <w:t xml:space="preserve">TCI-StateId </w:t>
            </w:r>
            <w:r w:rsidRPr="004D6220">
              <w:rPr>
                <w:rFonts w:ascii="Times New Roman" w:eastAsia="SimSun" w:hAnsi="Times New Roman" w:cs="Times New Roman"/>
                <w:noProof/>
                <w:szCs w:val="20"/>
                <w:lang w:val="en-GB"/>
              </w:rPr>
              <w:t>(comprising all 7 bits) of a Joint TCI State configured in the active DL BWP, which is used as the uplink beam indication for backhaul link transmission. I</w:t>
            </w:r>
            <w:r w:rsidRPr="004D6220">
              <w:rPr>
                <w:rFonts w:ascii="Times New Roman" w:eastAsia="SimSun" w:hAnsi="Times New Roman" w:cs="Times New Roman"/>
                <w:noProof/>
                <w:lang w:val="en-GB"/>
              </w:rPr>
              <w:t xml:space="preserve">f the </w:t>
            </w:r>
            <w:r w:rsidRPr="004D6220">
              <w:rPr>
                <w:rFonts w:ascii="Times New Roman" w:eastAsia="SimSun" w:hAnsi="Times New Roman" w:cs="Times New Roman"/>
                <w:i/>
                <w:noProof/>
                <w:lang w:val="en-GB"/>
              </w:rPr>
              <w:t>ul-TCI-StateList</w:t>
            </w:r>
            <w:r w:rsidRPr="004D6220">
              <w:rPr>
                <w:rFonts w:ascii="Times New Roman" w:eastAsia="SimSun" w:hAnsi="Times New Roman" w:cs="Times New Roman"/>
                <w:noProof/>
                <w:lang w:val="en-GB"/>
              </w:rPr>
              <w:t xml:space="preserve"> is configured </w:t>
            </w:r>
            <w:r w:rsidRPr="004D6220">
              <w:rPr>
                <w:rFonts w:ascii="Times New Roman" w:eastAsia="SimSun" w:hAnsi="Times New Roman" w:cs="Times New Roman"/>
                <w:szCs w:val="20"/>
                <w:lang w:val="en-GB"/>
              </w:rPr>
              <w:t>as specified in TS 38.331 [5]</w:t>
            </w:r>
            <w:r w:rsidRPr="004D6220">
              <w:rPr>
                <w:rFonts w:ascii="Times New Roman" w:eastAsia="SimSun" w:hAnsi="Times New Roman" w:cs="Times New Roman"/>
                <w:noProof/>
                <w:lang w:val="en-GB"/>
              </w:rPr>
              <w:t xml:space="preserve">, this field contains </w:t>
            </w:r>
            <w:r w:rsidRPr="004D6220">
              <w:rPr>
                <w:rFonts w:ascii="Times New Roman" w:eastAsia="SimSun" w:hAnsi="Times New Roman" w:cs="Times New Roman"/>
                <w:i/>
                <w:szCs w:val="20"/>
                <w:lang w:val="en-GB"/>
              </w:rPr>
              <w:t xml:space="preserve">TCI-UL-State-Id </w:t>
            </w:r>
            <w:r w:rsidRPr="004D6220">
              <w:rPr>
                <w:rFonts w:ascii="Times New Roman" w:eastAsia="SimSun" w:hAnsi="Times New Roman" w:cs="Times New Roman"/>
                <w:noProof/>
                <w:lang w:val="en-GB"/>
              </w:rPr>
              <w:t>(contained in the 6 rightmost bits)</w:t>
            </w:r>
            <w:r w:rsidRPr="004D6220">
              <w:rPr>
                <w:rFonts w:ascii="Times New Roman" w:eastAsia="SimSun" w:hAnsi="Times New Roman" w:cs="Times New Roman"/>
                <w:szCs w:val="20"/>
                <w:lang w:val="en-GB"/>
              </w:rPr>
              <w:t xml:space="preserve"> of an UL TCI State configured in the active UL BWP</w:t>
            </w:r>
            <w:r w:rsidRPr="004D6220">
              <w:rPr>
                <w:rFonts w:ascii="Times New Roman" w:eastAsia="SimSun" w:hAnsi="Times New Roman" w:cs="Times New Roman"/>
                <w:noProof/>
                <w:lang w:val="en-GB"/>
              </w:rPr>
              <w:t xml:space="preserve">, which is used as the uplink beam indication for backhaul link transmission, with the 1 remaining bit set to zero. Otherwise, this field contains an SRI (contained in the 4 rightmost bits) referring to an </w:t>
            </w:r>
            <w:r w:rsidRPr="004D6220">
              <w:rPr>
                <w:rFonts w:ascii="Times New Roman" w:eastAsia="SimSun" w:hAnsi="Times New Roman" w:cs="Times New Roman"/>
                <w:i/>
                <w:noProof/>
                <w:lang w:val="en-GB"/>
              </w:rPr>
              <w:t>SRS-ResourceID</w:t>
            </w:r>
            <w:r w:rsidRPr="004D6220">
              <w:rPr>
                <w:rFonts w:ascii="Times New Roman" w:eastAsia="SimSun" w:hAnsi="Times New Roman" w:cs="Times New Roman"/>
                <w:noProof/>
                <w:lang w:val="en-GB"/>
              </w:rPr>
              <w:t xml:space="preserve"> configured in the active UL BWP which is used as the uplink beam indication for backhaul link transmission, with the 3 remaining bits set to zero;</w:t>
            </w:r>
          </w:p>
          <w:p w14:paraId="7961670D" w14:textId="30B603F7" w:rsidR="004D6220" w:rsidRPr="00450FFE" w:rsidRDefault="004D6220" w:rsidP="00276C90">
            <w:pPr>
              <w:spacing w:after="0" w:line="240" w:lineRule="auto"/>
              <w:jc w:val="center"/>
              <w:rPr>
                <w:rFonts w:ascii="Times" w:eastAsia="Batang" w:hAnsi="Times"/>
                <w:bCs/>
                <w:lang w:val="en-GB" w:eastAsia="x-none"/>
              </w:rPr>
            </w:pPr>
            <w:r w:rsidRPr="00450FFE">
              <w:rPr>
                <w:bCs/>
                <w:color w:val="FF0000"/>
              </w:rPr>
              <w:t>*** Unchanged parts are omitted ***</w:t>
            </w:r>
          </w:p>
        </w:tc>
      </w:tr>
    </w:tbl>
    <w:p w14:paraId="077B107E" w14:textId="4F3D2A6A" w:rsidR="00551B24" w:rsidRDefault="00D850A0" w:rsidP="00C91487">
      <w:pPr>
        <w:spacing w:before="240"/>
        <w:jc w:val="both"/>
        <w:rPr>
          <w:lang w:eastAsia="ja-JP"/>
        </w:rPr>
      </w:pPr>
      <w:r w:rsidRPr="002F43D5">
        <w:rPr>
          <w:lang w:eastAsia="ja-JP"/>
        </w:rPr>
        <w:lastRenderedPageBreak/>
        <w:t>Appendix</w:t>
      </w:r>
      <w:r w:rsidR="00D85B08" w:rsidRPr="002F43D5">
        <w:rPr>
          <w:lang w:eastAsia="ja-JP"/>
        </w:rPr>
        <w:t xml:space="preserve"> </w:t>
      </w:r>
      <w:r w:rsidR="00464F64" w:rsidRPr="002F43D5">
        <w:rPr>
          <w:lang w:eastAsia="ja-JP"/>
        </w:rPr>
        <w:fldChar w:fldCharType="begin"/>
      </w:r>
      <w:r w:rsidR="00464F64" w:rsidRPr="002F43D5">
        <w:rPr>
          <w:lang w:eastAsia="ja-JP"/>
        </w:rPr>
        <w:instrText xml:space="preserve"> REF _Ref145952441 \n \h </w:instrText>
      </w:r>
      <w:r w:rsidR="008505C1">
        <w:rPr>
          <w:highlight w:val="yellow"/>
          <w:lang w:eastAsia="ja-JP"/>
        </w:rPr>
        <w:instrText xml:space="preserve"> \* MERGEFORMAT </w:instrText>
      </w:r>
      <w:r w:rsidR="00464F64" w:rsidRPr="002F43D5">
        <w:rPr>
          <w:lang w:eastAsia="ja-JP"/>
        </w:rPr>
      </w:r>
      <w:r w:rsidR="00464F64" w:rsidRPr="002F43D5">
        <w:rPr>
          <w:lang w:eastAsia="ja-JP"/>
        </w:rPr>
        <w:fldChar w:fldCharType="separate"/>
      </w:r>
      <w:r w:rsidR="00C91487">
        <w:rPr>
          <w:lang w:eastAsia="ja-JP"/>
        </w:rPr>
        <w:t>B</w:t>
      </w:r>
      <w:r w:rsidR="00464F64" w:rsidRPr="002F43D5">
        <w:rPr>
          <w:lang w:eastAsia="ja-JP"/>
        </w:rPr>
        <w:fldChar w:fldCharType="end"/>
      </w:r>
      <w:r>
        <w:rPr>
          <w:lang w:eastAsia="ja-JP"/>
        </w:rPr>
        <w:t xml:space="preserve"> presents </w:t>
      </w:r>
      <w:r w:rsidR="00276C90">
        <w:rPr>
          <w:lang w:eastAsia="ja-JP"/>
        </w:rPr>
        <w:t xml:space="preserve">a </w:t>
      </w:r>
      <w:r>
        <w:rPr>
          <w:lang w:eastAsia="ja-JP"/>
        </w:rPr>
        <w:t xml:space="preserve">text proposal </w:t>
      </w:r>
      <w:r w:rsidR="00F17141">
        <w:rPr>
          <w:lang w:eastAsia="ja-JP"/>
        </w:rPr>
        <w:t>to TS 38.</w:t>
      </w:r>
      <w:r w:rsidR="00F17141" w:rsidRPr="002F43D5">
        <w:rPr>
          <w:lang w:eastAsia="ja-JP"/>
        </w:rPr>
        <w:t>213</w:t>
      </w:r>
      <w:r w:rsidR="00464F64" w:rsidRPr="002F43D5">
        <w:rPr>
          <w:lang w:val="en-GB" w:eastAsia="ja-JP"/>
        </w:rPr>
        <w:t xml:space="preserve"> </w:t>
      </w:r>
      <w:r w:rsidR="00464F64" w:rsidRPr="002F43D5">
        <w:rPr>
          <w:lang w:val="en-GB" w:eastAsia="ja-JP"/>
        </w:rPr>
        <w:fldChar w:fldCharType="begin"/>
      </w:r>
      <w:r w:rsidR="00464F64" w:rsidRPr="002F43D5">
        <w:rPr>
          <w:lang w:val="en-GB" w:eastAsia="ja-JP"/>
        </w:rPr>
        <w:instrText xml:space="preserve"> REF _Ref145530078 \w \h </w:instrText>
      </w:r>
      <w:r w:rsidR="008505C1" w:rsidRPr="002F43D5">
        <w:rPr>
          <w:lang w:val="en-GB" w:eastAsia="ja-JP"/>
        </w:rPr>
        <w:instrText xml:space="preserve"> \* MERGEFORMAT </w:instrText>
      </w:r>
      <w:r w:rsidR="00464F64" w:rsidRPr="002F43D5">
        <w:rPr>
          <w:lang w:val="en-GB" w:eastAsia="ja-JP"/>
        </w:rPr>
      </w:r>
      <w:r w:rsidR="00464F64" w:rsidRPr="002F43D5">
        <w:rPr>
          <w:lang w:val="en-GB" w:eastAsia="ja-JP"/>
        </w:rPr>
        <w:fldChar w:fldCharType="separate"/>
      </w:r>
      <w:r w:rsidR="00C91487">
        <w:rPr>
          <w:lang w:val="en-GB" w:eastAsia="ja-JP"/>
        </w:rPr>
        <w:t>[4]</w:t>
      </w:r>
      <w:r w:rsidR="00464F64" w:rsidRPr="002F43D5">
        <w:rPr>
          <w:lang w:val="en-GB" w:eastAsia="ja-JP"/>
        </w:rPr>
        <w:fldChar w:fldCharType="end"/>
      </w:r>
      <w:r w:rsidR="00F17141" w:rsidRPr="002F43D5">
        <w:rPr>
          <w:lang w:eastAsia="ja-JP"/>
        </w:rPr>
        <w:t xml:space="preserve"> </w:t>
      </w:r>
      <w:r w:rsidRPr="002F43D5">
        <w:rPr>
          <w:lang w:eastAsia="ja-JP"/>
        </w:rPr>
        <w:t>to be</w:t>
      </w:r>
      <w:r>
        <w:rPr>
          <w:lang w:eastAsia="ja-JP"/>
        </w:rPr>
        <w:t xml:space="preserve">tter align the related specification text </w:t>
      </w:r>
      <w:r w:rsidR="00F17141">
        <w:rPr>
          <w:lang w:eastAsia="ja-JP"/>
        </w:rPr>
        <w:t>with</w:t>
      </w:r>
      <w:r>
        <w:rPr>
          <w:lang w:eastAsia="ja-JP"/>
        </w:rPr>
        <w:t xml:space="preserve"> TS 38.321.</w:t>
      </w:r>
    </w:p>
    <w:p w14:paraId="24BE04B9" w14:textId="46962F58" w:rsidR="004D6220" w:rsidRPr="00A433ED" w:rsidRDefault="004D6220" w:rsidP="00DC7B0E">
      <w:pPr>
        <w:pStyle w:val="Proposal"/>
        <w:tabs>
          <w:tab w:val="num" w:pos="1304"/>
        </w:tabs>
        <w:ind w:left="1304" w:hanging="1304"/>
        <w:rPr>
          <w:lang w:val="en-GB" w:eastAsia="ja-JP"/>
        </w:rPr>
      </w:pPr>
      <w:bookmarkStart w:id="9" w:name="_Toc146902041"/>
      <w:r>
        <w:rPr>
          <w:lang w:val="en-GB"/>
        </w:rPr>
        <w:t xml:space="preserve">Agree to the text proposal in </w:t>
      </w:r>
      <w:r w:rsidRPr="002F43D5">
        <w:rPr>
          <w:lang w:val="en-GB"/>
        </w:rPr>
        <w:t>Appendix </w:t>
      </w:r>
      <w:r w:rsidR="00464F64" w:rsidRPr="002F43D5">
        <w:rPr>
          <w:lang w:val="en-GB"/>
        </w:rPr>
        <w:fldChar w:fldCharType="begin"/>
      </w:r>
      <w:r w:rsidR="00464F64" w:rsidRPr="002F43D5">
        <w:rPr>
          <w:lang w:val="en-GB"/>
        </w:rPr>
        <w:instrText xml:space="preserve"> REF _Ref145952441 \n \h </w:instrText>
      </w:r>
      <w:r w:rsidR="008505C1">
        <w:rPr>
          <w:highlight w:val="yellow"/>
          <w:lang w:val="en-GB"/>
        </w:rPr>
        <w:instrText xml:space="preserve"> \* MERGEFORMAT </w:instrText>
      </w:r>
      <w:r w:rsidR="00464F64" w:rsidRPr="002F43D5">
        <w:rPr>
          <w:lang w:val="en-GB"/>
        </w:rPr>
      </w:r>
      <w:r w:rsidR="00464F64" w:rsidRPr="002F43D5">
        <w:rPr>
          <w:lang w:val="en-GB"/>
        </w:rPr>
        <w:fldChar w:fldCharType="separate"/>
      </w:r>
      <w:r w:rsidR="00C91487">
        <w:rPr>
          <w:lang w:val="en-GB"/>
        </w:rPr>
        <w:t>B</w:t>
      </w:r>
      <w:r w:rsidR="00464F64" w:rsidRPr="002F43D5">
        <w:rPr>
          <w:lang w:val="en-GB"/>
        </w:rPr>
        <w:fldChar w:fldCharType="end"/>
      </w:r>
      <w:r>
        <w:rPr>
          <w:lang w:val="en-GB"/>
        </w:rPr>
        <w:t>.</w:t>
      </w:r>
      <w:bookmarkEnd w:id="9"/>
    </w:p>
    <w:p w14:paraId="03C17FC5" w14:textId="77777777" w:rsidR="005E683F" w:rsidRDefault="005E683F" w:rsidP="008A2D3C">
      <w:pPr>
        <w:pStyle w:val="Heading2"/>
      </w:pPr>
      <w:r>
        <w:t>Alignment text proposals for 38.212 and 38.213 for NCR</w:t>
      </w:r>
    </w:p>
    <w:p w14:paraId="314F5EBE" w14:textId="0F001409" w:rsidR="005E683F" w:rsidRDefault="005E683F" w:rsidP="005E683F">
      <w:pPr>
        <w:jc w:val="both"/>
        <w:rPr>
          <w:lang w:val="en-GB" w:eastAsia="ja-JP"/>
        </w:rPr>
      </w:pPr>
      <w:r>
        <w:rPr>
          <w:lang w:val="en-GB" w:eastAsia="ja-JP"/>
        </w:rPr>
        <w:t>The current</w:t>
      </w:r>
      <w:r w:rsidRPr="008266C1">
        <w:rPr>
          <w:lang w:val="en-GB" w:eastAsia="ja-JP"/>
        </w:rPr>
        <w:t xml:space="preserve"> </w:t>
      </w:r>
      <w:r>
        <w:rPr>
          <w:lang w:val="en-GB" w:eastAsia="ja-JP"/>
        </w:rPr>
        <w:t>(draft) CRs for introducing Rel-18 NCR</w:t>
      </w:r>
      <w:r w:rsidRPr="008266C1">
        <w:rPr>
          <w:lang w:val="en-GB" w:eastAsia="ja-JP"/>
        </w:rPr>
        <w:t xml:space="preserve"> </w:t>
      </w:r>
      <w:r>
        <w:rPr>
          <w:lang w:val="en-GB" w:eastAsia="ja-JP"/>
        </w:rPr>
        <w:t xml:space="preserve">in TS 38.212 </w:t>
      </w:r>
      <w:r w:rsidR="0040645A">
        <w:rPr>
          <w:lang w:val="en-GB" w:eastAsia="ja-JP"/>
        </w:rPr>
        <w:fldChar w:fldCharType="begin"/>
      </w:r>
      <w:r w:rsidR="0040645A">
        <w:rPr>
          <w:lang w:val="en-GB" w:eastAsia="ja-JP"/>
        </w:rPr>
        <w:instrText xml:space="preserve"> REF _Ref145430461 \r \h </w:instrText>
      </w:r>
      <w:r w:rsidR="0040645A">
        <w:rPr>
          <w:lang w:val="en-GB" w:eastAsia="ja-JP"/>
        </w:rPr>
      </w:r>
      <w:r w:rsidR="0040645A">
        <w:rPr>
          <w:lang w:val="en-GB" w:eastAsia="ja-JP"/>
        </w:rPr>
        <w:fldChar w:fldCharType="separate"/>
      </w:r>
      <w:r w:rsidR="00C91487">
        <w:rPr>
          <w:lang w:val="en-GB" w:eastAsia="ja-JP"/>
        </w:rPr>
        <w:t>[6]</w:t>
      </w:r>
      <w:r w:rsidR="0040645A">
        <w:rPr>
          <w:lang w:val="en-GB" w:eastAsia="ja-JP"/>
        </w:rPr>
        <w:fldChar w:fldCharType="end"/>
      </w:r>
      <w:r>
        <w:rPr>
          <w:lang w:val="en-GB" w:eastAsia="ja-JP"/>
        </w:rPr>
        <w:t xml:space="preserve"> and TS 38.213 </w:t>
      </w:r>
      <w:r w:rsidR="00AC2300">
        <w:rPr>
          <w:lang w:val="en-GB" w:eastAsia="ja-JP"/>
        </w:rPr>
        <w:fldChar w:fldCharType="begin"/>
      </w:r>
      <w:r w:rsidR="00AC2300">
        <w:rPr>
          <w:lang w:val="en-GB" w:eastAsia="ja-JP"/>
        </w:rPr>
        <w:instrText xml:space="preserve"> REF _Ref145530078 \w \h </w:instrText>
      </w:r>
      <w:r w:rsidR="00AC2300">
        <w:rPr>
          <w:lang w:val="en-GB" w:eastAsia="ja-JP"/>
        </w:rPr>
      </w:r>
      <w:r w:rsidR="00AC2300">
        <w:rPr>
          <w:lang w:val="en-GB" w:eastAsia="ja-JP"/>
        </w:rPr>
        <w:fldChar w:fldCharType="separate"/>
      </w:r>
      <w:r w:rsidR="00C91487">
        <w:rPr>
          <w:lang w:val="en-GB" w:eastAsia="ja-JP"/>
        </w:rPr>
        <w:t>[4]</w:t>
      </w:r>
      <w:r w:rsidR="00AC2300">
        <w:rPr>
          <w:lang w:val="en-GB" w:eastAsia="ja-JP"/>
        </w:rPr>
        <w:fldChar w:fldCharType="end"/>
      </w:r>
      <w:r>
        <w:rPr>
          <w:lang w:val="en-GB" w:eastAsia="ja-JP"/>
        </w:rPr>
        <w:t xml:space="preserve"> are not aligned </w:t>
      </w:r>
      <w:r w:rsidRPr="008266C1">
        <w:rPr>
          <w:lang w:val="en-GB" w:eastAsia="ja-JP"/>
        </w:rPr>
        <w:t>with the RAN</w:t>
      </w:r>
      <w:r>
        <w:rPr>
          <w:lang w:val="en-GB" w:eastAsia="ja-JP"/>
        </w:rPr>
        <w:t>2</w:t>
      </w:r>
      <w:r w:rsidRPr="008266C1">
        <w:rPr>
          <w:lang w:val="en-GB" w:eastAsia="ja-JP"/>
        </w:rPr>
        <w:t xml:space="preserve"> </w:t>
      </w:r>
      <w:r>
        <w:rPr>
          <w:lang w:val="en-GB" w:eastAsia="ja-JP"/>
        </w:rPr>
        <w:t>CR i</w:t>
      </w:r>
      <w:r w:rsidRPr="00272841">
        <w:rPr>
          <w:lang w:val="en-GB" w:eastAsia="ja-JP"/>
        </w:rPr>
        <w:t>ntroducing support for N</w:t>
      </w:r>
      <w:r>
        <w:rPr>
          <w:lang w:val="en-GB" w:eastAsia="ja-JP"/>
        </w:rPr>
        <w:t>CR</w:t>
      </w:r>
      <w:r w:rsidRPr="00272841">
        <w:rPr>
          <w:lang w:val="en-GB" w:eastAsia="ja-JP"/>
        </w:rPr>
        <w:t xml:space="preserve"> to </w:t>
      </w:r>
      <w:r w:rsidRPr="008266C1">
        <w:rPr>
          <w:lang w:val="en-GB" w:eastAsia="ja-JP"/>
        </w:rPr>
        <w:t>TS 38.331</w:t>
      </w:r>
      <w:r w:rsidR="00464F64">
        <w:rPr>
          <w:lang w:val="en-GB" w:eastAsia="ja-JP"/>
        </w:rPr>
        <w:t> </w:t>
      </w:r>
      <w:r w:rsidR="00464F64">
        <w:rPr>
          <w:lang w:val="en-GB" w:eastAsia="ja-JP"/>
        </w:rPr>
        <w:fldChar w:fldCharType="begin"/>
      </w:r>
      <w:r w:rsidR="00464F64">
        <w:rPr>
          <w:lang w:val="en-GB" w:eastAsia="ja-JP"/>
        </w:rPr>
        <w:instrText xml:space="preserve"> REF _Ref145525956 \n \h </w:instrText>
      </w:r>
      <w:r w:rsidR="00464F64">
        <w:rPr>
          <w:lang w:val="en-GB" w:eastAsia="ja-JP"/>
        </w:rPr>
      </w:r>
      <w:r w:rsidR="00464F64">
        <w:rPr>
          <w:lang w:val="en-GB" w:eastAsia="ja-JP"/>
        </w:rPr>
        <w:fldChar w:fldCharType="separate"/>
      </w:r>
      <w:r w:rsidR="00C91487">
        <w:rPr>
          <w:lang w:val="en-GB" w:eastAsia="ja-JP"/>
        </w:rPr>
        <w:t>[3]</w:t>
      </w:r>
      <w:r w:rsidR="00464F64">
        <w:rPr>
          <w:lang w:val="en-GB" w:eastAsia="ja-JP"/>
        </w:rPr>
        <w:fldChar w:fldCharType="end"/>
      </w:r>
      <w:r>
        <w:rPr>
          <w:lang w:val="en-GB" w:eastAsia="ja-JP"/>
        </w:rPr>
        <w:t>. Appendix </w:t>
      </w:r>
      <w:r>
        <w:rPr>
          <w:lang w:val="en-GB" w:eastAsia="ja-JP"/>
        </w:rPr>
        <w:fldChar w:fldCharType="begin"/>
      </w:r>
      <w:r>
        <w:rPr>
          <w:lang w:val="en-GB" w:eastAsia="ja-JP"/>
        </w:rPr>
        <w:instrText xml:space="preserve"> REF _Ref142654035 \r \h </w:instrText>
      </w:r>
      <w:r>
        <w:rPr>
          <w:lang w:val="en-GB" w:eastAsia="ja-JP"/>
        </w:rPr>
      </w:r>
      <w:r>
        <w:rPr>
          <w:lang w:val="en-GB" w:eastAsia="ja-JP"/>
        </w:rPr>
        <w:fldChar w:fldCharType="separate"/>
      </w:r>
      <w:r w:rsidR="00C91487">
        <w:rPr>
          <w:lang w:val="en-GB" w:eastAsia="ja-JP"/>
        </w:rPr>
        <w:t>C</w:t>
      </w:r>
      <w:r>
        <w:rPr>
          <w:lang w:val="en-GB" w:eastAsia="ja-JP"/>
        </w:rPr>
        <w:fldChar w:fldCharType="end"/>
      </w:r>
      <w:r>
        <w:rPr>
          <w:lang w:val="en-GB" w:eastAsia="ja-JP"/>
        </w:rPr>
        <w:t xml:space="preserve"> and Appendix</w:t>
      </w:r>
      <w:r w:rsidR="009A5777">
        <w:rPr>
          <w:lang w:val="en-GB" w:eastAsia="ja-JP"/>
        </w:rPr>
        <w:t> </w:t>
      </w:r>
      <w:r w:rsidR="009A5777">
        <w:rPr>
          <w:lang w:val="en-GB" w:eastAsia="ja-JP"/>
        </w:rPr>
        <w:fldChar w:fldCharType="begin"/>
      </w:r>
      <w:r w:rsidR="009A5777">
        <w:rPr>
          <w:lang w:val="en-GB" w:eastAsia="ja-JP"/>
        </w:rPr>
        <w:instrText xml:space="preserve"> REF _Ref145952703 \n \h </w:instrText>
      </w:r>
      <w:r w:rsidR="009A5777">
        <w:rPr>
          <w:lang w:val="en-GB" w:eastAsia="ja-JP"/>
        </w:rPr>
      </w:r>
      <w:r w:rsidR="009A5777">
        <w:rPr>
          <w:lang w:val="en-GB" w:eastAsia="ja-JP"/>
        </w:rPr>
        <w:fldChar w:fldCharType="separate"/>
      </w:r>
      <w:r w:rsidR="00C91487">
        <w:rPr>
          <w:lang w:val="en-GB" w:eastAsia="ja-JP"/>
        </w:rPr>
        <w:t>D</w:t>
      </w:r>
      <w:r w:rsidR="009A5777">
        <w:rPr>
          <w:lang w:val="en-GB" w:eastAsia="ja-JP"/>
        </w:rPr>
        <w:fldChar w:fldCharType="end"/>
      </w:r>
      <w:r>
        <w:rPr>
          <w:lang w:val="en-GB" w:eastAsia="ja-JP"/>
        </w:rPr>
        <w:t xml:space="preserve"> present text proposals to better align the different specifications.</w:t>
      </w:r>
    </w:p>
    <w:p w14:paraId="4CF25F03" w14:textId="264D04E9" w:rsidR="005E683F" w:rsidRDefault="005E683F" w:rsidP="005E683F">
      <w:pPr>
        <w:pStyle w:val="Proposal"/>
        <w:tabs>
          <w:tab w:val="num" w:pos="1304"/>
        </w:tabs>
        <w:ind w:left="1304" w:hanging="1304"/>
        <w:rPr>
          <w:lang w:val="en-GB"/>
        </w:rPr>
      </w:pPr>
      <w:bookmarkStart w:id="10" w:name="_Toc142557351"/>
      <w:bookmarkStart w:id="11" w:name="_Toc142681827"/>
      <w:bookmarkStart w:id="12" w:name="_Toc146902042"/>
      <w:r>
        <w:rPr>
          <w:lang w:val="en-GB"/>
        </w:rPr>
        <w:t xml:space="preserve">Agree to the text proposal in </w:t>
      </w:r>
      <w:r w:rsidRPr="002F43D5">
        <w:rPr>
          <w:lang w:val="en-GB"/>
        </w:rPr>
        <w:t>Appendix </w:t>
      </w:r>
      <w:r w:rsidRPr="002F43D5">
        <w:rPr>
          <w:lang w:val="en-GB"/>
        </w:rPr>
        <w:fldChar w:fldCharType="begin"/>
      </w:r>
      <w:r w:rsidRPr="002F43D5">
        <w:rPr>
          <w:lang w:val="en-GB"/>
        </w:rPr>
        <w:instrText xml:space="preserve"> REF _Ref142654035 \r \h </w:instrText>
      </w:r>
      <w:r w:rsidR="008505C1">
        <w:rPr>
          <w:highlight w:val="yellow"/>
          <w:lang w:val="en-GB"/>
        </w:rPr>
        <w:instrText xml:space="preserve"> \* MERGEFORMAT </w:instrText>
      </w:r>
      <w:r w:rsidRPr="002F43D5">
        <w:rPr>
          <w:lang w:val="en-GB"/>
        </w:rPr>
      </w:r>
      <w:r w:rsidRPr="002F43D5">
        <w:rPr>
          <w:lang w:val="en-GB"/>
        </w:rPr>
        <w:fldChar w:fldCharType="separate"/>
      </w:r>
      <w:r w:rsidR="00C91487">
        <w:rPr>
          <w:lang w:val="en-GB"/>
        </w:rPr>
        <w:t>C</w:t>
      </w:r>
      <w:r w:rsidRPr="002F43D5">
        <w:rPr>
          <w:lang w:val="en-GB"/>
        </w:rPr>
        <w:fldChar w:fldCharType="end"/>
      </w:r>
      <w:r>
        <w:rPr>
          <w:lang w:val="en-GB"/>
        </w:rPr>
        <w:t>.</w:t>
      </w:r>
      <w:bookmarkEnd w:id="10"/>
      <w:bookmarkEnd w:id="11"/>
      <w:bookmarkEnd w:id="12"/>
    </w:p>
    <w:p w14:paraId="0933D494" w14:textId="1177C6B9" w:rsidR="005E683F" w:rsidRPr="00AD4077" w:rsidRDefault="005E683F" w:rsidP="005E683F">
      <w:pPr>
        <w:pStyle w:val="Proposal"/>
        <w:tabs>
          <w:tab w:val="num" w:pos="1304"/>
        </w:tabs>
        <w:ind w:left="1304" w:hanging="1304"/>
        <w:rPr>
          <w:lang w:val="en-GB"/>
        </w:rPr>
      </w:pPr>
      <w:bookmarkStart w:id="13" w:name="_Toc142681828"/>
      <w:bookmarkStart w:id="14" w:name="_Toc146902043"/>
      <w:r>
        <w:rPr>
          <w:lang w:val="en-GB"/>
        </w:rPr>
        <w:t xml:space="preserve">Agree to the text proposal in </w:t>
      </w:r>
      <w:r w:rsidRPr="002F43D5">
        <w:rPr>
          <w:lang w:val="en-GB"/>
        </w:rPr>
        <w:t>Appendix</w:t>
      </w:r>
      <w:r w:rsidR="009A5777" w:rsidRPr="002F43D5">
        <w:rPr>
          <w:lang w:val="en-GB"/>
        </w:rPr>
        <w:t> </w:t>
      </w:r>
      <w:r w:rsidR="009A5777" w:rsidRPr="002F43D5">
        <w:rPr>
          <w:lang w:val="en-GB"/>
        </w:rPr>
        <w:fldChar w:fldCharType="begin"/>
      </w:r>
      <w:r w:rsidR="009A5777" w:rsidRPr="002F43D5">
        <w:rPr>
          <w:lang w:val="en-GB"/>
        </w:rPr>
        <w:instrText xml:space="preserve"> REF _Ref145952703 \n \h </w:instrText>
      </w:r>
      <w:r w:rsidR="008505C1">
        <w:rPr>
          <w:highlight w:val="yellow"/>
          <w:lang w:val="en-GB"/>
        </w:rPr>
        <w:instrText xml:space="preserve"> \* MERGEFORMAT </w:instrText>
      </w:r>
      <w:r w:rsidR="009A5777" w:rsidRPr="002F43D5">
        <w:rPr>
          <w:lang w:val="en-GB"/>
        </w:rPr>
      </w:r>
      <w:r w:rsidR="009A5777" w:rsidRPr="002F43D5">
        <w:rPr>
          <w:lang w:val="en-GB"/>
        </w:rPr>
        <w:fldChar w:fldCharType="separate"/>
      </w:r>
      <w:r w:rsidR="00C91487">
        <w:rPr>
          <w:lang w:val="en-GB"/>
        </w:rPr>
        <w:t>D</w:t>
      </w:r>
      <w:r w:rsidR="009A5777" w:rsidRPr="002F43D5">
        <w:rPr>
          <w:lang w:val="en-GB"/>
        </w:rPr>
        <w:fldChar w:fldCharType="end"/>
      </w:r>
      <w:r>
        <w:rPr>
          <w:lang w:val="en-GB"/>
        </w:rPr>
        <w:t>.</w:t>
      </w:r>
      <w:bookmarkEnd w:id="13"/>
      <w:bookmarkEnd w:id="14"/>
    </w:p>
    <w:p w14:paraId="37EB5693" w14:textId="77777777" w:rsidR="00C01F33" w:rsidRPr="00CE0424" w:rsidRDefault="00C01F33" w:rsidP="00897FFD">
      <w:pPr>
        <w:pStyle w:val="Heading1"/>
        <w:jc w:val="both"/>
      </w:pPr>
      <w:r w:rsidRPr="00CE0424">
        <w:t>Conclusion</w:t>
      </w:r>
    </w:p>
    <w:p w14:paraId="6225A1B8" w14:textId="77777777" w:rsidR="006E1C82" w:rsidRDefault="008E065E" w:rsidP="00897FFD">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18FAF8" w14:textId="1AF931A7" w:rsidR="00C91487"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902039" w:history="1">
        <w:r w:rsidR="00C91487" w:rsidRPr="00862872">
          <w:rPr>
            <w:rStyle w:val="Hyperlink"/>
            <w:rFonts w:cs="Arial"/>
            <w:noProof/>
            <w:lang w:val="en-GB" w:eastAsia="ja-JP"/>
          </w:rPr>
          <w:t>Proposal 1</w:t>
        </w:r>
        <w:r w:rsidR="00C91487">
          <w:rPr>
            <w:rFonts w:asciiTheme="minorHAnsi" w:eastAsiaTheme="minorEastAsia" w:hAnsiTheme="minorHAnsi"/>
            <w:b w:val="0"/>
            <w:noProof/>
            <w:sz w:val="22"/>
            <w:lang w:val="en-SE" w:eastAsia="en-SE"/>
          </w:rPr>
          <w:tab/>
        </w:r>
        <w:r w:rsidR="00C91487" w:rsidRPr="00862872">
          <w:rPr>
            <w:rStyle w:val="Hyperlink"/>
            <w:noProof/>
            <w:lang w:val="en-GB"/>
          </w:rPr>
          <w:t>A periodic configuration configured with the priority flag takes precedence over a semi-persistent configuration configured without priority flag.</w:t>
        </w:r>
      </w:hyperlink>
    </w:p>
    <w:p w14:paraId="0460D543" w14:textId="475CD1EF" w:rsidR="00C91487" w:rsidRDefault="00C91487">
      <w:pPr>
        <w:pStyle w:val="TableofFigures"/>
        <w:tabs>
          <w:tab w:val="right" w:leader="dot" w:pos="9629"/>
        </w:tabs>
        <w:rPr>
          <w:rFonts w:asciiTheme="minorHAnsi" w:eastAsiaTheme="minorEastAsia" w:hAnsiTheme="minorHAnsi"/>
          <w:b w:val="0"/>
          <w:noProof/>
          <w:sz w:val="22"/>
          <w:lang w:val="en-SE" w:eastAsia="en-SE"/>
        </w:rPr>
      </w:pPr>
      <w:hyperlink w:anchor="_Toc146902040" w:history="1">
        <w:r w:rsidRPr="00862872">
          <w:rPr>
            <w:rStyle w:val="Hyperlink"/>
            <w:noProof/>
            <w:lang w:val="en-GB" w:eastAsia="ja-JP"/>
          </w:rPr>
          <w:t>Proposal 2</w:t>
        </w:r>
        <w:r>
          <w:rPr>
            <w:rFonts w:asciiTheme="minorHAnsi" w:eastAsiaTheme="minorEastAsia" w:hAnsiTheme="minorHAnsi"/>
            <w:b w:val="0"/>
            <w:noProof/>
            <w:sz w:val="22"/>
            <w:lang w:val="en-SE" w:eastAsia="en-SE"/>
          </w:rPr>
          <w:tab/>
        </w:r>
        <w:r w:rsidRPr="00862872">
          <w:rPr>
            <w:rStyle w:val="Hyperlink"/>
            <w:noProof/>
            <w:lang w:val="en-GB"/>
          </w:rPr>
          <w:t>Agree to the text proposal in Appendix </w:t>
        </w:r>
        <w:r w:rsidRPr="00862872">
          <w:rPr>
            <w:rStyle w:val="Hyperlink"/>
            <w:noProof/>
          </w:rPr>
          <w:t>A</w:t>
        </w:r>
        <w:r w:rsidRPr="00862872">
          <w:rPr>
            <w:rStyle w:val="Hyperlink"/>
            <w:noProof/>
            <w:lang w:val="en-GB"/>
          </w:rPr>
          <w:t>.</w:t>
        </w:r>
      </w:hyperlink>
    </w:p>
    <w:p w14:paraId="11E224AA" w14:textId="3217C81D" w:rsidR="00C91487" w:rsidRDefault="00C91487">
      <w:pPr>
        <w:pStyle w:val="TableofFigures"/>
        <w:tabs>
          <w:tab w:val="right" w:leader="dot" w:pos="9629"/>
        </w:tabs>
        <w:rPr>
          <w:rFonts w:asciiTheme="minorHAnsi" w:eastAsiaTheme="minorEastAsia" w:hAnsiTheme="minorHAnsi"/>
          <w:b w:val="0"/>
          <w:noProof/>
          <w:sz w:val="22"/>
          <w:lang w:val="en-SE" w:eastAsia="en-SE"/>
        </w:rPr>
      </w:pPr>
      <w:hyperlink w:anchor="_Toc146902041" w:history="1">
        <w:r w:rsidRPr="00862872">
          <w:rPr>
            <w:rStyle w:val="Hyperlink"/>
            <w:noProof/>
            <w:lang w:val="en-GB" w:eastAsia="ja-JP"/>
          </w:rPr>
          <w:t>Proposal 3</w:t>
        </w:r>
        <w:r>
          <w:rPr>
            <w:rFonts w:asciiTheme="minorHAnsi" w:eastAsiaTheme="minorEastAsia" w:hAnsiTheme="minorHAnsi"/>
            <w:b w:val="0"/>
            <w:noProof/>
            <w:sz w:val="22"/>
            <w:lang w:val="en-SE" w:eastAsia="en-SE"/>
          </w:rPr>
          <w:tab/>
        </w:r>
        <w:r w:rsidRPr="00862872">
          <w:rPr>
            <w:rStyle w:val="Hyperlink"/>
            <w:noProof/>
            <w:lang w:val="en-GB"/>
          </w:rPr>
          <w:t>Agree to the text proposal in Appendix B.</w:t>
        </w:r>
      </w:hyperlink>
    </w:p>
    <w:p w14:paraId="2BA53F83" w14:textId="1590EF4A" w:rsidR="00C91487" w:rsidRDefault="00C91487">
      <w:pPr>
        <w:pStyle w:val="TableofFigures"/>
        <w:tabs>
          <w:tab w:val="right" w:leader="dot" w:pos="9629"/>
        </w:tabs>
        <w:rPr>
          <w:rFonts w:asciiTheme="minorHAnsi" w:eastAsiaTheme="minorEastAsia" w:hAnsiTheme="minorHAnsi"/>
          <w:b w:val="0"/>
          <w:noProof/>
          <w:sz w:val="22"/>
          <w:lang w:val="en-SE" w:eastAsia="en-SE"/>
        </w:rPr>
      </w:pPr>
      <w:hyperlink w:anchor="_Toc146902042" w:history="1">
        <w:r w:rsidRPr="00862872">
          <w:rPr>
            <w:rStyle w:val="Hyperlink"/>
            <w:noProof/>
            <w:lang w:val="en-GB"/>
          </w:rPr>
          <w:t>Proposal 4</w:t>
        </w:r>
        <w:r>
          <w:rPr>
            <w:rFonts w:asciiTheme="minorHAnsi" w:eastAsiaTheme="minorEastAsia" w:hAnsiTheme="minorHAnsi"/>
            <w:b w:val="0"/>
            <w:noProof/>
            <w:sz w:val="22"/>
            <w:lang w:val="en-SE" w:eastAsia="en-SE"/>
          </w:rPr>
          <w:tab/>
        </w:r>
        <w:r w:rsidRPr="00862872">
          <w:rPr>
            <w:rStyle w:val="Hyperlink"/>
            <w:noProof/>
            <w:lang w:val="en-GB"/>
          </w:rPr>
          <w:t>Agree to the text proposal in Appendix C.</w:t>
        </w:r>
      </w:hyperlink>
    </w:p>
    <w:p w14:paraId="7D824F71" w14:textId="39F9CF9B" w:rsidR="00C91487" w:rsidRDefault="00C91487">
      <w:pPr>
        <w:pStyle w:val="TableofFigures"/>
        <w:tabs>
          <w:tab w:val="right" w:leader="dot" w:pos="9629"/>
        </w:tabs>
        <w:rPr>
          <w:rFonts w:asciiTheme="minorHAnsi" w:eastAsiaTheme="minorEastAsia" w:hAnsiTheme="minorHAnsi"/>
          <w:b w:val="0"/>
          <w:noProof/>
          <w:sz w:val="22"/>
          <w:lang w:val="en-SE" w:eastAsia="en-SE"/>
        </w:rPr>
      </w:pPr>
      <w:hyperlink w:anchor="_Toc146902043" w:history="1">
        <w:r w:rsidRPr="00862872">
          <w:rPr>
            <w:rStyle w:val="Hyperlink"/>
            <w:noProof/>
            <w:lang w:val="en-GB"/>
          </w:rPr>
          <w:t>Proposal 5</w:t>
        </w:r>
        <w:r>
          <w:rPr>
            <w:rFonts w:asciiTheme="minorHAnsi" w:eastAsiaTheme="minorEastAsia" w:hAnsiTheme="minorHAnsi"/>
            <w:b w:val="0"/>
            <w:noProof/>
            <w:sz w:val="22"/>
            <w:lang w:val="en-SE" w:eastAsia="en-SE"/>
          </w:rPr>
          <w:tab/>
        </w:r>
        <w:r w:rsidRPr="00862872">
          <w:rPr>
            <w:rStyle w:val="Hyperlink"/>
            <w:noProof/>
            <w:lang w:val="en-GB"/>
          </w:rPr>
          <w:t>Agree to the text proposal in Appendix D.</w:t>
        </w:r>
      </w:hyperlink>
    </w:p>
    <w:p w14:paraId="6584278B" w14:textId="459CCF6F" w:rsidR="008E065E" w:rsidRPr="00CE0424" w:rsidRDefault="006E1C82" w:rsidP="00A15A31">
      <w:pPr>
        <w:pStyle w:val="BodyText"/>
        <w:rPr>
          <w:b/>
          <w:bCs/>
        </w:rPr>
      </w:pPr>
      <w:r>
        <w:rPr>
          <w:b/>
          <w:bCs/>
        </w:rPr>
        <w:fldChar w:fldCharType="end"/>
      </w:r>
    </w:p>
    <w:p w14:paraId="71D79D99" w14:textId="77777777" w:rsidR="00F507D1" w:rsidRPr="00CE0424" w:rsidRDefault="00F507D1" w:rsidP="00897FFD">
      <w:pPr>
        <w:pStyle w:val="Heading1"/>
        <w:jc w:val="both"/>
      </w:pPr>
      <w:bookmarkStart w:id="15" w:name="_In-sequence_SDU_delivery"/>
      <w:bookmarkEnd w:id="15"/>
      <w:r w:rsidRPr="00CE0424">
        <w:t>References</w:t>
      </w:r>
    </w:p>
    <w:p w14:paraId="6B671541" w14:textId="5D0DA2CF" w:rsidR="00355D4F" w:rsidRDefault="00BD3F5D" w:rsidP="002E5FBA">
      <w:pPr>
        <w:pStyle w:val="Reference"/>
      </w:pPr>
      <w:bookmarkStart w:id="16" w:name="_Ref146548676"/>
      <w:bookmarkStart w:id="17" w:name="_Ref142054020"/>
      <w:bookmarkStart w:id="18" w:name="_Ref146736704"/>
      <w:r w:rsidRPr="00BD3F5D">
        <w:t>RP-230175</w:t>
      </w:r>
      <w:r>
        <w:t>, “</w:t>
      </w:r>
      <w:r w:rsidRPr="00BD3F5D">
        <w:t>Revised WID on NR network-controlled repeaters</w:t>
      </w:r>
      <w:r>
        <w:t xml:space="preserve">”, ZTE, </w:t>
      </w:r>
      <w:proofErr w:type="spellStart"/>
      <w:r>
        <w:t>SaneChips</w:t>
      </w:r>
      <w:proofErr w:type="spellEnd"/>
      <w:r>
        <w:t xml:space="preserve">, </w:t>
      </w:r>
      <w:r w:rsidR="00862E7A">
        <w:t>RAN #99, March 2023.</w:t>
      </w:r>
      <w:bookmarkEnd w:id="18"/>
    </w:p>
    <w:p w14:paraId="0113D9D4" w14:textId="7681C4C8" w:rsidR="002E5FBA" w:rsidRDefault="00D54207" w:rsidP="002E5FBA">
      <w:pPr>
        <w:pStyle w:val="Reference"/>
      </w:pPr>
      <w:bookmarkStart w:id="19" w:name="_Ref146736729"/>
      <w:r>
        <w:t>“Chair’s Notes”, RAN1 #112, 3GPP, February 2023.</w:t>
      </w:r>
      <w:bookmarkEnd w:id="16"/>
      <w:bookmarkEnd w:id="19"/>
    </w:p>
    <w:p w14:paraId="7385C6E9" w14:textId="6EBDB9F3" w:rsidR="00897FFD" w:rsidRDefault="00897FFD" w:rsidP="00897FFD">
      <w:pPr>
        <w:pStyle w:val="Reference"/>
      </w:pPr>
      <w:bookmarkStart w:id="20" w:name="_Ref145525956"/>
      <w:bookmarkStart w:id="21" w:name="_Ref145426055"/>
      <w:r w:rsidRPr="00A26BDE">
        <w:t>R2-230</w:t>
      </w:r>
      <w:r w:rsidR="007F7ADC">
        <w:t>9051</w:t>
      </w:r>
      <w:r>
        <w:t xml:space="preserve"> “</w:t>
      </w:r>
      <w:r>
        <w:rPr>
          <w:rFonts w:eastAsia="SimSun"/>
        </w:rPr>
        <w:t>Introducing support for Network Controlled Repeaters to 38.331</w:t>
      </w:r>
      <w:r>
        <w:t xml:space="preserve">”, </w:t>
      </w:r>
      <w:r w:rsidRPr="00A26BDE">
        <w:t>ZTE Corporation (Rapporteur)</w:t>
      </w:r>
      <w:r>
        <w:t>, RAN2 #12</w:t>
      </w:r>
      <w:r w:rsidR="007F7ADC">
        <w:t>3</w:t>
      </w:r>
      <w:r>
        <w:t xml:space="preserve">, </w:t>
      </w:r>
      <w:r w:rsidR="007F7ADC">
        <w:t>Aug</w:t>
      </w:r>
      <w:r>
        <w:t xml:space="preserve"> 2023.</w:t>
      </w:r>
      <w:bookmarkEnd w:id="17"/>
      <w:bookmarkEnd w:id="20"/>
      <w:bookmarkEnd w:id="21"/>
    </w:p>
    <w:p w14:paraId="067E9204" w14:textId="32EDACDE" w:rsidR="003B674C" w:rsidRDefault="00E95F30" w:rsidP="00E95F30">
      <w:pPr>
        <w:pStyle w:val="Reference"/>
      </w:pPr>
      <w:bookmarkStart w:id="22" w:name="_Ref145530078"/>
      <w:r w:rsidRPr="00C40A49">
        <w:t>R1-230</w:t>
      </w:r>
      <w:r w:rsidR="008E3012">
        <w:t>8700</w:t>
      </w:r>
      <w:r w:rsidRPr="00C40A49">
        <w:t xml:space="preserve"> </w:t>
      </w:r>
      <w:r>
        <w:t>“Introduction of Network Controlled Repeaters,” Samsung, RAN1 #11</w:t>
      </w:r>
      <w:r w:rsidR="008E3012">
        <w:t>4</w:t>
      </w:r>
      <w:r>
        <w:t xml:space="preserve">, </w:t>
      </w:r>
      <w:r w:rsidR="008E3012">
        <w:t>Aug</w:t>
      </w:r>
      <w:r>
        <w:t xml:space="preserve"> 2023.</w:t>
      </w:r>
      <w:bookmarkStart w:id="23" w:name="_Ref145430475"/>
      <w:bookmarkEnd w:id="22"/>
    </w:p>
    <w:p w14:paraId="713020D8" w14:textId="17EAE573" w:rsidR="003B674C" w:rsidRPr="00CE0424" w:rsidRDefault="003B674C" w:rsidP="003B674C">
      <w:pPr>
        <w:pStyle w:val="Reference"/>
      </w:pPr>
      <w:bookmarkStart w:id="24" w:name="_Ref133499858"/>
      <w:bookmarkStart w:id="25" w:name="_Ref145530159"/>
      <w:bookmarkStart w:id="26" w:name="_Ref174151459"/>
      <w:bookmarkStart w:id="27" w:name="_Ref189809556"/>
      <w:r>
        <w:t>R1-2306159</w:t>
      </w:r>
      <w:r w:rsidRPr="00CE0424">
        <w:t xml:space="preserve">, </w:t>
      </w:r>
      <w:bookmarkEnd w:id="24"/>
      <w:r>
        <w:t>“Summary#2 of discussion on RRC parameter for NCR”, Moderator (ZTE), RAN1 #113, May 2023.</w:t>
      </w:r>
      <w:bookmarkEnd w:id="25"/>
    </w:p>
    <w:p w14:paraId="46758BD6" w14:textId="42DDE7E8" w:rsidR="003B674C" w:rsidRDefault="003B674C" w:rsidP="003B674C">
      <w:pPr>
        <w:pStyle w:val="Reference"/>
      </w:pPr>
      <w:bookmarkStart w:id="28" w:name="_Ref142402732"/>
      <w:bookmarkStart w:id="29" w:name="_Ref145430461"/>
      <w:r w:rsidRPr="008266C1">
        <w:t>R1-230</w:t>
      </w:r>
      <w:r w:rsidR="00AC2300">
        <w:t>8726</w:t>
      </w:r>
      <w:r>
        <w:t>, “</w:t>
      </w:r>
      <w:r w:rsidRPr="008266C1">
        <w:t xml:space="preserve">Introduction of Rel-18 </w:t>
      </w:r>
      <w:proofErr w:type="gramStart"/>
      <w:r w:rsidRPr="008266C1">
        <w:t>network controlled</w:t>
      </w:r>
      <w:proofErr w:type="gramEnd"/>
      <w:r w:rsidRPr="008266C1">
        <w:t xml:space="preserve"> repeaters</w:t>
      </w:r>
      <w:r>
        <w:t>,” Huawei, RAN1#11</w:t>
      </w:r>
      <w:r w:rsidR="00DF4C98">
        <w:t>4</w:t>
      </w:r>
      <w:r>
        <w:t>, A</w:t>
      </w:r>
      <w:r w:rsidR="00DF4C98">
        <w:t>ug</w:t>
      </w:r>
      <w:r w:rsidR="00B768C1">
        <w:t>ust</w:t>
      </w:r>
      <w:r>
        <w:t xml:space="preserve"> 2023</w:t>
      </w:r>
      <w:bookmarkEnd w:id="28"/>
      <w:r>
        <w:t>.</w:t>
      </w:r>
      <w:bookmarkEnd w:id="29"/>
    </w:p>
    <w:p w14:paraId="31B6DDCD" w14:textId="21B0E86A" w:rsidR="00551B24" w:rsidRDefault="00551B24" w:rsidP="00551B24">
      <w:pPr>
        <w:pStyle w:val="Reference"/>
      </w:pPr>
      <w:bookmarkStart w:id="30" w:name="_Ref145504933"/>
      <w:r w:rsidRPr="00A26BDE">
        <w:t>R2-230</w:t>
      </w:r>
      <w:r>
        <w:t>9052 “</w:t>
      </w:r>
      <w:r>
        <w:rPr>
          <w:rFonts w:eastAsia="SimSun"/>
        </w:rPr>
        <w:t>Introducing support for Network Controlled Repeaters to 38.321</w:t>
      </w:r>
      <w:r>
        <w:t>”, Samsung, RAN2 #123, Aug 2023.</w:t>
      </w:r>
      <w:bookmarkEnd w:id="30"/>
    </w:p>
    <w:bookmarkEnd w:id="23"/>
    <w:bookmarkEnd w:id="26"/>
    <w:bookmarkEnd w:id="27"/>
    <w:p w14:paraId="14324366" w14:textId="6679A9FC" w:rsidR="00F5115C" w:rsidRPr="00372AA2" w:rsidRDefault="00F5115C" w:rsidP="00B768C1">
      <w:pPr>
        <w:pStyle w:val="Appendix"/>
        <w:rPr>
          <w:rFonts w:cs="Arial"/>
          <w:sz w:val="32"/>
          <w:szCs w:val="24"/>
        </w:rPr>
      </w:pPr>
      <w:r w:rsidRPr="009B662C">
        <w:t xml:space="preserve">Text proposal on priority flag in TS </w:t>
      </w:r>
      <w:bookmarkStart w:id="31" w:name="_Ref142484176"/>
      <w:r w:rsidRPr="009B662C">
        <w:t>38.213</w:t>
      </w:r>
      <w:bookmarkEnd w:id="31"/>
    </w:p>
    <w:p w14:paraId="67505554" w14:textId="77777777" w:rsidR="00F5115C" w:rsidRPr="00CB3ED4" w:rsidRDefault="00F5115C" w:rsidP="00F5115C">
      <w:pPr>
        <w:pStyle w:val="maintext"/>
        <w:ind w:firstLineChars="0" w:firstLine="0"/>
        <w:rPr>
          <w:rFonts w:ascii="Arial" w:hAnsi="Arial" w:cs="Arial"/>
          <w:sz w:val="32"/>
          <w:szCs w:val="24"/>
        </w:rPr>
      </w:pPr>
      <w:r w:rsidRPr="00CB3ED4">
        <w:rPr>
          <w:rFonts w:ascii="Arial" w:hAnsi="Arial" w:cs="Arial"/>
          <w:sz w:val="32"/>
          <w:szCs w:val="24"/>
        </w:rPr>
        <w:t>20</w:t>
      </w:r>
      <w:r w:rsidRPr="00CB3ED4">
        <w:rPr>
          <w:rFonts w:ascii="Arial" w:hAnsi="Arial" w:cs="Arial"/>
          <w:sz w:val="32"/>
          <w:szCs w:val="24"/>
        </w:rPr>
        <w:tab/>
        <w:t>Network controlled repeater</w:t>
      </w:r>
    </w:p>
    <w:p w14:paraId="0FE656FA" w14:textId="77777777" w:rsidR="00F5115C" w:rsidRDefault="00F5115C" w:rsidP="00F5115C">
      <w:pPr>
        <w:jc w:val="center"/>
        <w:rPr>
          <w:rFonts w:eastAsia="Malgun Gothic" w:cs="Times"/>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12A37809" w14:textId="77777777" w:rsidR="00F5115C" w:rsidRPr="00AF6B14" w:rsidRDefault="00F5115C" w:rsidP="00F5115C">
      <w:pPr>
        <w:jc w:val="both"/>
        <w:rPr>
          <w:rFonts w:eastAsia="SimSun"/>
        </w:rPr>
      </w:pPr>
      <w:r w:rsidRPr="00AF6B14">
        <w:rPr>
          <w:rFonts w:eastAsia="SimSun"/>
        </w:rPr>
        <w:t xml:space="preserve">If </w:t>
      </w:r>
    </w:p>
    <w:p w14:paraId="2440A220" w14:textId="77777777"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a first time resource provided by </w:t>
      </w:r>
      <w:r w:rsidRPr="00AF6B14">
        <w:rPr>
          <w:rFonts w:eastAsia="SimSun"/>
          <w:i/>
          <w:iCs/>
        </w:rPr>
        <w:t>NCR-</w:t>
      </w:r>
      <w:proofErr w:type="spellStart"/>
      <w:r w:rsidRPr="00AF6B14">
        <w:rPr>
          <w:rFonts w:eastAsia="SimSun"/>
          <w:i/>
          <w:iCs/>
        </w:rPr>
        <w:t>SemiP</w:t>
      </w:r>
      <w:r w:rsidRPr="00360CFA">
        <w:rPr>
          <w:rFonts w:eastAsia="SimSun"/>
          <w:i/>
        </w:rPr>
        <w:t>ersistentFwd</w:t>
      </w:r>
      <w:r w:rsidRPr="00AF6B14">
        <w:rPr>
          <w:rFonts w:eastAsia="SimSun"/>
          <w:i/>
          <w:iCs/>
        </w:rPr>
        <w:t>ResourceSet</w:t>
      </w:r>
      <w:proofErr w:type="spellEnd"/>
      <w:r w:rsidRPr="00AF6B14">
        <w:rPr>
          <w:rFonts w:eastAsia="SimSun"/>
        </w:rPr>
        <w:t xml:space="preserve"> is indicated by </w:t>
      </w:r>
      <w:r w:rsidRPr="00546C36">
        <w:rPr>
          <w:rFonts w:eastAsia="SimSun"/>
        </w:rPr>
        <w:t xml:space="preserve">a </w:t>
      </w:r>
      <w:r w:rsidRPr="00AF6B14">
        <w:rPr>
          <w:rFonts w:eastAsia="SimSun"/>
        </w:rPr>
        <w:t xml:space="preserve">MAC CE command and is associated with a first beam index, and </w:t>
      </w:r>
    </w:p>
    <w:p w14:paraId="5E986995" w14:textId="77777777"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a second time resource is provided by </w:t>
      </w:r>
      <w:r w:rsidRPr="00AF6B14">
        <w:rPr>
          <w:rFonts w:eastAsia="SimSun"/>
          <w:i/>
          <w:iCs/>
        </w:rPr>
        <w:t>NCR-</w:t>
      </w:r>
      <w:proofErr w:type="spellStart"/>
      <w:r w:rsidRPr="00AF6B14">
        <w:rPr>
          <w:rFonts w:eastAsia="SimSun"/>
          <w:i/>
          <w:iCs/>
        </w:rPr>
        <w:t>P</w:t>
      </w:r>
      <w:r w:rsidRPr="00360CFA">
        <w:rPr>
          <w:rFonts w:eastAsia="SimSun"/>
          <w:i/>
        </w:rPr>
        <w:t>eriodicFwdResourceSet</w:t>
      </w:r>
      <w:proofErr w:type="spellEnd"/>
      <w:r w:rsidRPr="00AF6B14">
        <w:rPr>
          <w:rFonts w:eastAsia="SimSun"/>
        </w:rPr>
        <w:t xml:space="preserve"> and is associated with a second beam index, and </w:t>
      </w:r>
    </w:p>
    <w:p w14:paraId="18176FAB" w14:textId="77777777" w:rsidR="00F5115C" w:rsidRPr="00AF6B14" w:rsidRDefault="00F5115C" w:rsidP="00F5115C">
      <w:pPr>
        <w:ind w:left="568" w:hanging="284"/>
        <w:rPr>
          <w:rFonts w:eastAsia="SimSun"/>
        </w:rPr>
      </w:pPr>
      <w:r w:rsidRPr="00AF6B14">
        <w:rPr>
          <w:rFonts w:eastAsia="SimSun"/>
        </w:rPr>
        <w:t xml:space="preserve">-    the </w:t>
      </w:r>
      <w:proofErr w:type="gramStart"/>
      <w:r w:rsidRPr="00AF6B14">
        <w:rPr>
          <w:rFonts w:eastAsia="SimSun"/>
        </w:rPr>
        <w:t>first time</w:t>
      </w:r>
      <w:proofErr w:type="gramEnd"/>
      <w:r w:rsidRPr="00AF6B14">
        <w:rPr>
          <w:rFonts w:eastAsia="SimSun"/>
        </w:rPr>
        <w:t xml:space="preserve"> resource overlaps with the second time resource in a set of symbols,</w:t>
      </w:r>
    </w:p>
    <w:p w14:paraId="32C635B8" w14:textId="6C9F47F4" w:rsidR="00F5115C" w:rsidRDefault="00F5115C" w:rsidP="00F5115C">
      <w:pPr>
        <w:rPr>
          <w:color w:val="FF0000"/>
          <w:sz w:val="22"/>
          <w:lang w:eastAsia="zh-CN"/>
        </w:rPr>
      </w:pPr>
      <w:r w:rsidRPr="00AF6B14">
        <w:rPr>
          <w:rFonts w:eastAsia="SimSun"/>
        </w:rPr>
        <w:t>the NCR applies the first beam index for transmissions or receptions on the access link in the set of symbols</w:t>
      </w:r>
      <w:r>
        <w:rPr>
          <w:rFonts w:eastAsia="SimSun"/>
        </w:rPr>
        <w:t xml:space="preserve"> </w:t>
      </w:r>
      <w:r w:rsidRPr="001E52B1">
        <w:rPr>
          <w:color w:val="FF0000"/>
        </w:rPr>
        <w:t xml:space="preserve">unless only the </w:t>
      </w:r>
      <w:r w:rsidRPr="001E52B1">
        <w:rPr>
          <w:i/>
          <w:color w:val="FF0000"/>
        </w:rPr>
        <w:t>NCR-</w:t>
      </w:r>
      <w:proofErr w:type="spellStart"/>
      <w:r w:rsidRPr="001E52B1">
        <w:rPr>
          <w:i/>
          <w:color w:val="FF0000"/>
        </w:rPr>
        <w:t>PeriodicFwdResourceSet</w:t>
      </w:r>
      <w:proofErr w:type="spellEnd"/>
      <w:r w:rsidRPr="001E52B1">
        <w:rPr>
          <w:color w:val="FF0000"/>
        </w:rPr>
        <w:t xml:space="preserve"> includes a </w:t>
      </w:r>
      <w:proofErr w:type="spellStart"/>
      <w:r w:rsidRPr="001E52B1">
        <w:rPr>
          <w:i/>
          <w:color w:val="FF0000"/>
        </w:rPr>
        <w:t>priorityFlag</w:t>
      </w:r>
      <w:proofErr w:type="spellEnd"/>
      <w:r w:rsidRPr="001E52B1">
        <w:rPr>
          <w:color w:val="FF0000"/>
        </w:rPr>
        <w:t>, in which case the second beam index is applied</w:t>
      </w:r>
      <w:r w:rsidRPr="00AF6B14">
        <w:rPr>
          <w:rFonts w:eastAsia="SimSun"/>
        </w:rPr>
        <w:t>.</w:t>
      </w:r>
    </w:p>
    <w:p w14:paraId="7907981A" w14:textId="51C8A574" w:rsidR="00F5115C" w:rsidRDefault="00F5115C" w:rsidP="00F5115C">
      <w:pPr>
        <w:jc w:val="center"/>
        <w:rPr>
          <w:color w:val="FF0000"/>
          <w:sz w:val="22"/>
          <w:lang w:eastAsia="zh-CN"/>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234DEE31" w14:textId="2E42B8FB" w:rsidR="000D6A9D" w:rsidRPr="003302E6" w:rsidRDefault="000D6A9D" w:rsidP="000D6A9D">
      <w:pPr>
        <w:pStyle w:val="Appendix"/>
      </w:pPr>
      <w:bookmarkStart w:id="32" w:name="_Ref145952441"/>
      <w:r>
        <w:t xml:space="preserve">Text proposal on alignment in TS 38.213 for </w:t>
      </w:r>
      <w:r w:rsidR="00464F64">
        <w:t>b</w:t>
      </w:r>
      <w:r>
        <w:t xml:space="preserve">ackhaul </w:t>
      </w:r>
      <w:r w:rsidR="00464F64">
        <w:t>UL b</w:t>
      </w:r>
      <w:r>
        <w:t xml:space="preserve">eam </w:t>
      </w:r>
      <w:proofErr w:type="gramStart"/>
      <w:r w:rsidR="00464F64">
        <w:t>i</w:t>
      </w:r>
      <w:r>
        <w:t>ndication</w:t>
      </w:r>
      <w:bookmarkEnd w:id="32"/>
      <w:proofErr w:type="gramEnd"/>
    </w:p>
    <w:p w14:paraId="7FB78F0F" w14:textId="77777777" w:rsidR="000D6A9D" w:rsidRPr="00141CB9" w:rsidRDefault="000D6A9D" w:rsidP="000D6A9D">
      <w:pPr>
        <w:pStyle w:val="maintext"/>
        <w:ind w:firstLineChars="0" w:firstLine="0"/>
        <w:rPr>
          <w:rFonts w:cs="Arial"/>
          <w:sz w:val="32"/>
          <w:szCs w:val="24"/>
        </w:rPr>
      </w:pPr>
      <w:r w:rsidRPr="00141CB9">
        <w:rPr>
          <w:rFonts w:ascii="Arial" w:hAnsi="Arial" w:cs="Arial"/>
          <w:sz w:val="32"/>
          <w:szCs w:val="24"/>
        </w:rPr>
        <w:t>20</w:t>
      </w:r>
      <w:r w:rsidRPr="00141CB9">
        <w:rPr>
          <w:rFonts w:ascii="Arial" w:hAnsi="Arial" w:cs="Arial"/>
          <w:sz w:val="32"/>
          <w:szCs w:val="24"/>
        </w:rPr>
        <w:tab/>
        <w:t>Network controlled repeater</w:t>
      </w:r>
    </w:p>
    <w:p w14:paraId="3FF83AAB" w14:textId="77777777" w:rsidR="000D6A9D" w:rsidRDefault="000D6A9D" w:rsidP="000D6A9D">
      <w:pPr>
        <w:jc w:val="center"/>
        <w:rPr>
          <w:color w:val="FF0000"/>
          <w:sz w:val="22"/>
        </w:rPr>
      </w:pPr>
      <w:r w:rsidRPr="00AD4077">
        <w:rPr>
          <w:color w:val="FF0000"/>
          <w:sz w:val="22"/>
        </w:rPr>
        <w:t>*** Unchanged parts are omitted ***</w:t>
      </w:r>
    </w:p>
    <w:p w14:paraId="30EF94A7" w14:textId="77777777" w:rsidR="000D6A9D" w:rsidRPr="003A6E1D" w:rsidRDefault="000D6A9D" w:rsidP="000D6A9D">
      <w:pPr>
        <w:snapToGrid w:val="0"/>
        <w:jc w:val="both"/>
        <w:rPr>
          <w:rFonts w:eastAsia="SimSun"/>
          <w:iCs/>
        </w:rPr>
      </w:pPr>
      <w:r w:rsidRPr="003A6E1D">
        <w:rPr>
          <w:rFonts w:eastAsia="SimSun"/>
          <w:iCs/>
        </w:rPr>
        <w:t>When the NCR does not simultaneously transmit on the control link and the backhaul link</w:t>
      </w:r>
    </w:p>
    <w:p w14:paraId="72269F09" w14:textId="77777777" w:rsidR="000D6A9D" w:rsidRPr="003A6E1D" w:rsidRDefault="000D6A9D" w:rsidP="000D6A9D">
      <w:pPr>
        <w:ind w:left="568" w:hanging="284"/>
        <w:rPr>
          <w:rFonts w:eastAsia="SimSun"/>
          <w:lang w:eastAsia="ko-KR"/>
        </w:rPr>
      </w:pPr>
      <w:r w:rsidRPr="003A6E1D">
        <w:rPr>
          <w:rFonts w:eastAsia="SimSun"/>
        </w:rPr>
        <w:t>-</w:t>
      </w:r>
      <w:r w:rsidRPr="003A6E1D">
        <w:rPr>
          <w:rFonts w:eastAsia="SimSun"/>
        </w:rPr>
        <w:tab/>
        <w:t xml:space="preserve">if </w:t>
      </w:r>
      <w:r w:rsidRPr="003A6E1D">
        <w:rPr>
          <w:rFonts w:eastAsia="SimSun"/>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4EB00A57" w14:textId="77777777" w:rsidR="000D6A9D" w:rsidRPr="003A6E1D" w:rsidRDefault="000D6A9D" w:rsidP="000D6A9D">
      <w:pPr>
        <w:ind w:left="851" w:hanging="284"/>
        <w:rPr>
          <w:rFonts w:eastAsia="SimSun"/>
          <w:color w:val="000000"/>
        </w:rPr>
      </w:pPr>
      <w:r w:rsidRPr="003A6E1D">
        <w:rPr>
          <w:rFonts w:eastAsia="SimSun"/>
        </w:rPr>
        <w:t>-</w:t>
      </w:r>
      <w:r w:rsidRPr="003A6E1D">
        <w:rPr>
          <w:rFonts w:eastAsia="SimSun"/>
        </w:rPr>
        <w:tab/>
        <w:t xml:space="preserve">if the NCR </w:t>
      </w:r>
      <w:r w:rsidRPr="003A6E1D">
        <w:rPr>
          <w:rFonts w:eastAsia="SimSun"/>
          <w:lang w:eastAsia="ko-KR"/>
        </w:rPr>
        <w:t>does not receive an indication of a unified TCI state for transmissions by the NCR-MT</w:t>
      </w:r>
      <w:r w:rsidRPr="003A6E1D">
        <w:rPr>
          <w:rFonts w:eastAsia="SimSun"/>
          <w:color w:val="000000"/>
        </w:rPr>
        <w:t xml:space="preserve">, </w:t>
      </w:r>
      <w:r w:rsidRPr="003A6E1D">
        <w:rPr>
          <w:rFonts w:eastAsia="SimSun"/>
          <w:lang w:eastAsia="ko-KR"/>
        </w:rPr>
        <w:t>transmissions on the backhaul link use a same</w:t>
      </w:r>
      <w:r w:rsidRPr="003A6E1D">
        <w:rPr>
          <w:rFonts w:eastAsia="SimSun"/>
          <w:color w:val="000000"/>
        </w:rPr>
        <w:t xml:space="preserve"> spatial filter as the one associated with the PUCCH resource with the smallest </w:t>
      </w:r>
      <w:proofErr w:type="spellStart"/>
      <w:r w:rsidRPr="003A6E1D">
        <w:rPr>
          <w:rFonts w:eastAsia="SimSun"/>
          <w:i/>
        </w:rPr>
        <w:t>pucch-ResourceId</w:t>
      </w:r>
      <w:proofErr w:type="spellEnd"/>
      <w:r w:rsidRPr="003A6E1D">
        <w:rPr>
          <w:rFonts w:eastAsia="SimSun"/>
        </w:rPr>
        <w:t xml:space="preserve"> in </w:t>
      </w:r>
      <w:r w:rsidRPr="003A6E1D">
        <w:rPr>
          <w:rFonts w:eastAsia="SimSun"/>
          <w:i/>
        </w:rPr>
        <w:t>PUCCH-</w:t>
      </w:r>
      <w:proofErr w:type="spellStart"/>
      <w:r w:rsidRPr="003A6E1D">
        <w:rPr>
          <w:rFonts w:eastAsia="SimSun"/>
          <w:i/>
        </w:rPr>
        <w:t>ResourceSet</w:t>
      </w:r>
      <w:proofErr w:type="spellEnd"/>
      <w:r w:rsidRPr="003A6E1D">
        <w:rPr>
          <w:rFonts w:eastAsia="SimSun"/>
        </w:rPr>
        <w:t xml:space="preserve"> </w:t>
      </w:r>
    </w:p>
    <w:p w14:paraId="52897F00" w14:textId="77777777" w:rsidR="000D6A9D" w:rsidRPr="003A6E1D" w:rsidRDefault="000D6A9D" w:rsidP="000D6A9D">
      <w:pPr>
        <w:ind w:left="851" w:hanging="284"/>
        <w:rPr>
          <w:rFonts w:eastAsia="SimSun"/>
          <w:color w:val="000000"/>
        </w:rPr>
      </w:pPr>
      <w:r w:rsidRPr="003A6E1D">
        <w:rPr>
          <w:rFonts w:eastAsia="SimSun"/>
        </w:rPr>
        <w:t>-</w:t>
      </w:r>
      <w:r w:rsidRPr="003A6E1D">
        <w:rPr>
          <w:rFonts w:eastAsia="SimSun"/>
        </w:rPr>
        <w:tab/>
        <w:t>else</w:t>
      </w:r>
      <w:r w:rsidRPr="003A6E1D">
        <w:rPr>
          <w:rFonts w:eastAsia="SimSun"/>
          <w:color w:val="000000"/>
        </w:rPr>
        <w:t xml:space="preserve">, </w:t>
      </w:r>
      <w:r w:rsidRPr="003A6E1D">
        <w:rPr>
          <w:rFonts w:eastAsia="SimSun"/>
          <w:lang w:eastAsia="ko-KR"/>
        </w:rPr>
        <w:t>transmissions on the backhaul link use</w:t>
      </w:r>
      <w:r w:rsidRPr="003A6E1D">
        <w:rPr>
          <w:rFonts w:eastAsia="SimSun"/>
          <w:color w:val="000000"/>
        </w:rPr>
        <w:t xml:space="preserve"> a spatial filter corresponding to an indicated</w:t>
      </w:r>
      <w:r w:rsidRPr="003A6E1D">
        <w:rPr>
          <w:rFonts w:eastAsia="SimSun"/>
          <w:lang w:eastAsia="ko-KR"/>
        </w:rPr>
        <w:t xml:space="preserve"> unified </w:t>
      </w:r>
      <w:r w:rsidRPr="003A6E1D">
        <w:rPr>
          <w:rFonts w:eastAsia="SimSun"/>
          <w:color w:val="000000"/>
        </w:rPr>
        <w:t xml:space="preserve">TCI state for transmissions by the NCR-MT. </w:t>
      </w:r>
    </w:p>
    <w:p w14:paraId="7FDA0334" w14:textId="77777777" w:rsidR="000D6A9D" w:rsidRPr="003A6E1D" w:rsidRDefault="000D6A9D" w:rsidP="000D6A9D">
      <w:pPr>
        <w:ind w:left="568" w:hanging="284"/>
        <w:rPr>
          <w:rFonts w:eastAsia="SimSun"/>
          <w:lang w:eastAsia="ko-KR"/>
        </w:rPr>
      </w:pPr>
      <w:r w:rsidRPr="003A6E1D">
        <w:rPr>
          <w:rFonts w:eastAsia="SimSun"/>
        </w:rPr>
        <w:t>-</w:t>
      </w:r>
      <w:r w:rsidRPr="003A6E1D">
        <w:rPr>
          <w:rFonts w:eastAsia="SimSun"/>
        </w:rPr>
        <w:tab/>
        <w:t>else</w:t>
      </w:r>
      <w:r w:rsidRPr="003A6E1D">
        <w:rPr>
          <w:rFonts w:eastAsia="SimSun"/>
          <w:lang w:eastAsia="ko-KR"/>
        </w:rPr>
        <w:t xml:space="preserve"> transmissions on the backhaul link use a spatial filter corresponding to </w:t>
      </w:r>
      <w:r w:rsidRPr="00AB45A8">
        <w:rPr>
          <w:rFonts w:eastAsia="SimSun"/>
          <w:strike/>
          <w:color w:val="FF0000"/>
          <w:lang w:eastAsia="ko-KR"/>
        </w:rPr>
        <w:t xml:space="preserve">a </w:t>
      </w:r>
      <w:proofErr w:type="gramStart"/>
      <w:r w:rsidRPr="00AB45A8">
        <w:rPr>
          <w:rFonts w:eastAsia="SimSun"/>
          <w:strike/>
          <w:color w:val="FF0000"/>
          <w:lang w:eastAsia="ko-KR"/>
        </w:rPr>
        <w:t xml:space="preserve">unified </w:t>
      </w:r>
      <w:r w:rsidRPr="00AB45A8">
        <w:rPr>
          <w:rFonts w:eastAsia="SimSun"/>
          <w:lang w:eastAsia="ko-KR"/>
        </w:rPr>
        <w:t xml:space="preserve"> </w:t>
      </w:r>
      <w:r w:rsidRPr="00AB45A8">
        <w:rPr>
          <w:rFonts w:eastAsia="SimSun"/>
          <w:color w:val="FF0000"/>
          <w:lang w:eastAsia="ko-KR"/>
        </w:rPr>
        <w:t>a</w:t>
      </w:r>
      <w:proofErr w:type="gramEnd"/>
      <w:r w:rsidRPr="00AB45A8">
        <w:rPr>
          <w:rFonts w:eastAsia="SimSun"/>
          <w:color w:val="FF0000"/>
          <w:lang w:eastAsia="ko-KR"/>
        </w:rPr>
        <w:t xml:space="preserve"> U</w:t>
      </w:r>
      <w:r>
        <w:rPr>
          <w:rFonts w:eastAsia="SimSun"/>
          <w:color w:val="FF0000"/>
          <w:lang w:eastAsia="ko-KR"/>
        </w:rPr>
        <w:t>L</w:t>
      </w:r>
      <w:r w:rsidRPr="00AB45A8">
        <w:rPr>
          <w:rFonts w:eastAsia="SimSun"/>
          <w:color w:val="FF0000"/>
          <w:lang w:eastAsia="ko-KR"/>
        </w:rPr>
        <w:t xml:space="preserve"> </w:t>
      </w:r>
      <w:r w:rsidRPr="00AB45A8">
        <w:rPr>
          <w:rFonts w:eastAsia="SimSun"/>
          <w:lang w:eastAsia="ko-KR"/>
        </w:rPr>
        <w:t>TCI</w:t>
      </w:r>
      <w:r w:rsidRPr="003A6E1D">
        <w:rPr>
          <w:rFonts w:eastAsia="SimSun"/>
          <w:lang w:eastAsia="ko-KR"/>
        </w:rPr>
        <w:t xml:space="preserve"> state</w:t>
      </w:r>
      <w:r>
        <w:rPr>
          <w:rFonts w:eastAsia="SimSun"/>
          <w:lang w:eastAsia="ko-KR"/>
        </w:rPr>
        <w:t xml:space="preserve">, </w:t>
      </w:r>
      <w:r w:rsidRPr="00AB45A8">
        <w:rPr>
          <w:rFonts w:eastAsia="SimSun"/>
          <w:color w:val="FF0000"/>
          <w:lang w:eastAsia="ko-KR"/>
        </w:rPr>
        <w:t xml:space="preserve">or a joint TCI state, </w:t>
      </w:r>
      <w:r w:rsidRPr="003A6E1D">
        <w:rPr>
          <w:rFonts w:eastAsia="SimSun"/>
          <w:lang w:eastAsia="ko-KR"/>
        </w:rPr>
        <w:t>or SRI provided by</w:t>
      </w:r>
      <w:r>
        <w:rPr>
          <w:rFonts w:eastAsia="SimSun"/>
          <w:lang w:eastAsia="ko-KR"/>
        </w:rPr>
        <w:t xml:space="preserve"> a </w:t>
      </w:r>
      <w:r w:rsidRPr="003A6E1D">
        <w:rPr>
          <w:rFonts w:eastAsia="SimSun"/>
          <w:lang w:eastAsia="ko-KR"/>
        </w:rPr>
        <w:t>MAC CE [11, TS 38.321].</w:t>
      </w:r>
    </w:p>
    <w:p w14:paraId="19802D22" w14:textId="07B43A16" w:rsidR="000D6A9D" w:rsidRPr="00B768C1" w:rsidRDefault="000D6A9D" w:rsidP="000D6A9D">
      <w:pPr>
        <w:jc w:val="center"/>
        <w:rPr>
          <w:color w:val="FF0000"/>
          <w:sz w:val="22"/>
        </w:rPr>
      </w:pPr>
      <w:r w:rsidRPr="00AD4077">
        <w:rPr>
          <w:color w:val="FF0000"/>
          <w:sz w:val="22"/>
        </w:rPr>
        <w:t>*** Unchanged parts are omitted ***</w:t>
      </w:r>
    </w:p>
    <w:p w14:paraId="3363097E" w14:textId="77777777" w:rsidR="00F5115C" w:rsidRPr="003302E6" w:rsidRDefault="00F5115C" w:rsidP="00F5115C">
      <w:pPr>
        <w:pStyle w:val="Appendix"/>
      </w:pPr>
      <w:bookmarkStart w:id="33" w:name="_Ref142654035"/>
      <w:r>
        <w:t>Text proposal on parameter alignment in TS 38.212</w:t>
      </w:r>
      <w:bookmarkEnd w:id="33"/>
    </w:p>
    <w:p w14:paraId="796FFDE9" w14:textId="77777777" w:rsidR="00F5115C" w:rsidRPr="003302E6" w:rsidRDefault="00F5115C" w:rsidP="00F5115C">
      <w:pPr>
        <w:jc w:val="center"/>
        <w:rPr>
          <w:rFonts w:eastAsia="Malgun Gothic" w:cs="Times"/>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586CDD5D" w14:textId="77777777" w:rsidR="00F5115C" w:rsidRPr="004E25D7" w:rsidRDefault="00F5115C" w:rsidP="00F5115C">
      <w:pPr>
        <w:pStyle w:val="maintext"/>
        <w:ind w:firstLineChars="0" w:firstLine="0"/>
        <w:jc w:val="left"/>
        <w:rPr>
          <w:rFonts w:ascii="Arial" w:hAnsi="Arial" w:cs="Arial"/>
          <w:lang w:val="en-GB"/>
        </w:rPr>
      </w:pPr>
      <w:r w:rsidRPr="004E25D7">
        <w:rPr>
          <w:rFonts w:ascii="Arial" w:hAnsi="Arial" w:cs="Arial"/>
          <w:lang w:val="en-GB"/>
        </w:rPr>
        <w:t>7.3.1.3.9</w:t>
      </w:r>
      <w:r>
        <w:rPr>
          <w:rFonts w:ascii="Arial" w:hAnsi="Arial" w:cs="Arial"/>
          <w:lang w:val="en-GB"/>
        </w:rPr>
        <w:t xml:space="preserve"> </w:t>
      </w:r>
      <w:r w:rsidRPr="004E25D7">
        <w:rPr>
          <w:rFonts w:ascii="Arial" w:hAnsi="Arial" w:cs="Arial"/>
          <w:lang w:val="en-GB"/>
        </w:rPr>
        <w:tab/>
        <w:t>Format 2_8</w:t>
      </w:r>
    </w:p>
    <w:p w14:paraId="63750D3A" w14:textId="77777777" w:rsidR="00F5115C" w:rsidRPr="00E41373" w:rsidRDefault="00F5115C" w:rsidP="00F5115C">
      <w:pPr>
        <w:spacing w:after="180" w:line="240" w:lineRule="auto"/>
        <w:rPr>
          <w:rFonts w:ascii="Times New Roman" w:eastAsia="SimSun" w:hAnsi="Times New Roman" w:cs="Times New Roman"/>
          <w:szCs w:val="20"/>
          <w:lang w:val="en-GB" w:eastAsia="zh-CN"/>
        </w:rPr>
      </w:pPr>
      <w:r w:rsidRPr="00E41373">
        <w:rPr>
          <w:rFonts w:ascii="Times New Roman" w:eastAsia="SimSun" w:hAnsi="Times New Roman" w:cs="Times New Roman"/>
          <w:szCs w:val="20"/>
          <w:lang w:val="en-GB"/>
        </w:rPr>
        <w:t xml:space="preserve">DCI format </w:t>
      </w:r>
      <w:r w:rsidRPr="00E41373">
        <w:rPr>
          <w:rFonts w:ascii="Times New Roman" w:eastAsia="SimSun" w:hAnsi="Times New Roman" w:cs="Times New Roman" w:hint="eastAsia"/>
          <w:szCs w:val="20"/>
          <w:lang w:val="en-GB" w:eastAsia="zh-CN"/>
        </w:rPr>
        <w:t>2_</w:t>
      </w:r>
      <w:r w:rsidRPr="00E41373">
        <w:rPr>
          <w:rFonts w:ascii="Times New Roman" w:eastAsia="SimSun" w:hAnsi="Times New Roman" w:cs="Times New Roman"/>
          <w:szCs w:val="20"/>
          <w:lang w:val="en-GB" w:eastAsia="zh-CN"/>
        </w:rPr>
        <w:t>8</w:t>
      </w:r>
      <w:r w:rsidRPr="00E41373">
        <w:rPr>
          <w:rFonts w:ascii="Times New Roman" w:eastAsia="SimSun" w:hAnsi="Times New Roman" w:cs="Times New Roman"/>
          <w:szCs w:val="20"/>
          <w:lang w:val="en-GB"/>
        </w:rPr>
        <w:t xml:space="preserve"> is used for </w:t>
      </w:r>
      <w:r w:rsidRPr="00E41373">
        <w:rPr>
          <w:rFonts w:ascii="Times New Roman" w:eastAsia="SimSun" w:hAnsi="Times New Roman" w:cs="Times New Roman" w:hint="eastAsia"/>
          <w:szCs w:val="20"/>
          <w:lang w:val="en-GB" w:eastAsia="zh-CN"/>
        </w:rPr>
        <w:t xml:space="preserve">notifying </w:t>
      </w:r>
      <w:r w:rsidRPr="00E41373">
        <w:rPr>
          <w:rFonts w:ascii="Times New Roman" w:eastAsia="SimSun" w:hAnsi="Times New Roman" w:cs="Times New Roman"/>
          <w:szCs w:val="20"/>
          <w:lang w:val="en-GB" w:eastAsia="zh-CN"/>
        </w:rPr>
        <w:t xml:space="preserve">the aperiodic beam indication and associated time resources. </w:t>
      </w:r>
    </w:p>
    <w:p w14:paraId="1C895F1C" w14:textId="77777777" w:rsidR="00F5115C" w:rsidRPr="00E41373" w:rsidRDefault="00F5115C" w:rsidP="00F5115C">
      <w:pPr>
        <w:spacing w:after="180" w:line="240" w:lineRule="auto"/>
        <w:rPr>
          <w:rFonts w:ascii="Times New Roman" w:eastAsia="SimSun" w:hAnsi="Times New Roman" w:cs="Times New Roman"/>
          <w:szCs w:val="20"/>
          <w:lang w:val="en-GB"/>
        </w:rPr>
      </w:pPr>
      <w:r w:rsidRPr="00E41373">
        <w:rPr>
          <w:rFonts w:ascii="Times New Roman" w:eastAsia="SimSun" w:hAnsi="Times New Roman" w:cs="Times New Roman"/>
          <w:szCs w:val="20"/>
          <w:lang w:val="en-GB"/>
        </w:rPr>
        <w:t xml:space="preserve">The following information is transmitted by means of the DCI format </w:t>
      </w:r>
      <w:r w:rsidRPr="00E41373">
        <w:rPr>
          <w:rFonts w:ascii="Times New Roman" w:eastAsia="SimSun" w:hAnsi="Times New Roman" w:cs="Times New Roman" w:hint="eastAsia"/>
          <w:szCs w:val="20"/>
          <w:lang w:val="en-GB" w:eastAsia="zh-CN"/>
        </w:rPr>
        <w:t>2_</w:t>
      </w:r>
      <w:r w:rsidRPr="00E41373">
        <w:rPr>
          <w:rFonts w:ascii="Times New Roman" w:eastAsia="SimSun" w:hAnsi="Times New Roman" w:cs="Times New Roman"/>
          <w:szCs w:val="20"/>
          <w:lang w:val="en-GB" w:eastAsia="zh-CN"/>
        </w:rPr>
        <w:t>8</w:t>
      </w:r>
      <w:r w:rsidRPr="00E41373">
        <w:rPr>
          <w:rFonts w:ascii="Times New Roman" w:eastAsia="SimSun" w:hAnsi="Times New Roman" w:cs="Times New Roman" w:hint="eastAsia"/>
          <w:szCs w:val="20"/>
          <w:lang w:val="en-GB" w:eastAsia="zh-CN"/>
        </w:rPr>
        <w:t xml:space="preserve"> with CRC </w:t>
      </w:r>
      <w:r w:rsidRPr="00E41373">
        <w:rPr>
          <w:rFonts w:ascii="Times New Roman" w:eastAsia="SimSun" w:hAnsi="Times New Roman" w:cs="Times New Roman"/>
          <w:szCs w:val="20"/>
          <w:lang w:val="en-GB" w:eastAsia="zh-CN"/>
        </w:rPr>
        <w:t>scrambled</w:t>
      </w:r>
      <w:r w:rsidRPr="00E41373">
        <w:rPr>
          <w:rFonts w:ascii="Times New Roman" w:eastAsia="SimSun" w:hAnsi="Times New Roman" w:cs="Times New Roman" w:hint="eastAsia"/>
          <w:szCs w:val="20"/>
          <w:lang w:val="en-GB" w:eastAsia="zh-CN"/>
        </w:rPr>
        <w:t xml:space="preserve"> by</w:t>
      </w:r>
      <w:r w:rsidRPr="00E41373">
        <w:rPr>
          <w:rFonts w:ascii="Times New Roman" w:eastAsia="SimSun" w:hAnsi="Times New Roman" w:cs="Times New Roman"/>
          <w:szCs w:val="20"/>
          <w:lang w:val="en-GB" w:eastAsia="zh-CN"/>
        </w:rPr>
        <w:t xml:space="preserve"> N</w:t>
      </w:r>
      <w:r w:rsidRPr="00E41373">
        <w:rPr>
          <w:rFonts w:ascii="Times New Roman" w:eastAsia="SimSun" w:hAnsi="Times New Roman" w:cs="Times New Roman" w:hint="eastAsia"/>
          <w:szCs w:val="20"/>
          <w:lang w:val="en-GB" w:eastAsia="zh-CN"/>
        </w:rPr>
        <w:t>CR</w:t>
      </w:r>
      <w:r w:rsidRPr="00E41373">
        <w:rPr>
          <w:rFonts w:ascii="Times New Roman" w:eastAsia="SimSun" w:hAnsi="Times New Roman" w:cs="Times New Roman"/>
          <w:szCs w:val="20"/>
          <w:lang w:val="en-GB" w:eastAsia="zh-CN"/>
        </w:rPr>
        <w:t>-RNTI</w:t>
      </w:r>
      <w:r w:rsidRPr="00E41373">
        <w:rPr>
          <w:rFonts w:ascii="Times New Roman" w:eastAsia="SimSun" w:hAnsi="Times New Roman" w:cs="Times New Roman"/>
          <w:szCs w:val="20"/>
          <w:lang w:val="en-GB"/>
        </w:rPr>
        <w:t>:</w:t>
      </w:r>
    </w:p>
    <w:p w14:paraId="5D12845F" w14:textId="77777777" w:rsidR="00F5115C" w:rsidRPr="00E41373" w:rsidRDefault="00F5115C" w:rsidP="00F5115C">
      <w:pPr>
        <w:spacing w:after="180" w:line="240" w:lineRule="auto"/>
        <w:ind w:left="568" w:hanging="284"/>
        <w:rPr>
          <w:rFonts w:ascii="Times New Roman" w:eastAsia="SimSun" w:hAnsi="Times New Roman" w:cs="Times New Roman"/>
          <w:szCs w:val="20"/>
          <w:lang w:val="en-GB" w:eastAsia="ko-KR"/>
        </w:rPr>
      </w:pPr>
      <w:r w:rsidRPr="00E41373">
        <w:rPr>
          <w:rFonts w:ascii="Times New Roman" w:eastAsia="SimSun" w:hAnsi="Times New Roman" w:cs="Times New Roman"/>
          <w:szCs w:val="20"/>
          <w:lang w:val="en-GB" w:eastAsia="ko-KR"/>
        </w:rPr>
        <w:t>-</w:t>
      </w:r>
      <w:r w:rsidRPr="00E41373">
        <w:rPr>
          <w:rFonts w:ascii="Times New Roman" w:eastAsia="SimSun" w:hAnsi="Times New Roman" w:cs="Times New Roman"/>
          <w:szCs w:val="20"/>
          <w:lang w:val="en-GB" w:eastAsia="ko-KR"/>
        </w:rPr>
        <w:tab/>
      </w:r>
      <w:r w:rsidRPr="00E41373">
        <w:rPr>
          <w:rFonts w:ascii="Times New Roman" w:eastAsia="SimSun" w:hAnsi="Times New Roman" w:cs="Times New Roman" w:hint="eastAsia"/>
          <w:szCs w:val="20"/>
          <w:lang w:val="en-GB" w:eastAsia="zh-CN"/>
        </w:rPr>
        <w:t>Beam</w:t>
      </w:r>
      <w:r w:rsidRPr="00E41373">
        <w:rPr>
          <w:rFonts w:ascii="Times New Roman" w:eastAsia="SimSun" w:hAnsi="Times New Roman" w:cs="Times New Roman"/>
          <w:szCs w:val="20"/>
          <w:lang w:val="en-GB" w:eastAsia="zh-CN"/>
        </w:rPr>
        <w:t xml:space="preserve"> index</w:t>
      </w:r>
      <w:r w:rsidRPr="00E41373">
        <w:rPr>
          <w:rFonts w:ascii="Times New Roman" w:eastAsia="SimSun" w:hAnsi="Times New Roman" w:cs="Times New Roman"/>
          <w:szCs w:val="20"/>
          <w:lang w:val="en-GB" w:eastAsia="ko-KR"/>
        </w:rPr>
        <w:t xml:space="preserve"> 1,</w:t>
      </w:r>
      <w:r w:rsidRPr="00E41373">
        <w:rPr>
          <w:rFonts w:ascii="Times New Roman" w:eastAsia="SimSun" w:hAnsi="Times New Roman" w:cs="Times New Roman"/>
          <w:szCs w:val="20"/>
          <w:lang w:val="en-GB" w:eastAsia="zh-CN"/>
        </w:rPr>
        <w:t xml:space="preserve"> </w:t>
      </w:r>
      <w:r w:rsidRPr="00E41373">
        <w:rPr>
          <w:rFonts w:ascii="Times New Roman" w:eastAsia="SimSun" w:hAnsi="Times New Roman" w:cs="Times New Roman" w:hint="eastAsia"/>
          <w:szCs w:val="20"/>
          <w:lang w:val="en-GB" w:eastAsia="zh-CN"/>
        </w:rPr>
        <w:t>Beam</w:t>
      </w:r>
      <w:r w:rsidRPr="00E41373">
        <w:rPr>
          <w:rFonts w:ascii="Times New Roman" w:eastAsia="SimSun" w:hAnsi="Times New Roman" w:cs="Times New Roman"/>
          <w:szCs w:val="20"/>
          <w:lang w:val="en-GB" w:eastAsia="zh-CN"/>
        </w:rPr>
        <w:t xml:space="preserve"> index</w:t>
      </w:r>
      <w:r w:rsidRPr="00E41373">
        <w:rPr>
          <w:rFonts w:ascii="Times New Roman" w:eastAsia="SimSun" w:hAnsi="Times New Roman" w:cs="Times New Roman"/>
          <w:szCs w:val="20"/>
          <w:lang w:val="en-GB" w:eastAsia="ko-KR"/>
        </w:rPr>
        <w:t xml:space="preserve"> 2, …, </w:t>
      </w:r>
      <w:r w:rsidRPr="00E41373">
        <w:rPr>
          <w:rFonts w:ascii="Times New Roman" w:eastAsia="SimSun" w:hAnsi="Times New Roman" w:cs="Times New Roman" w:hint="eastAsia"/>
          <w:szCs w:val="20"/>
          <w:lang w:val="en-GB" w:eastAsia="zh-CN"/>
        </w:rPr>
        <w:t>Beam</w:t>
      </w:r>
      <w:r w:rsidRPr="00E41373">
        <w:rPr>
          <w:rFonts w:ascii="Times New Roman" w:eastAsia="SimSun" w:hAnsi="Times New Roman" w:cs="Times New Roman"/>
          <w:szCs w:val="20"/>
          <w:lang w:val="en-GB" w:eastAsia="zh-CN"/>
        </w:rPr>
        <w:t xml:space="preserve"> index</w:t>
      </w:r>
      <w:r w:rsidRPr="00E41373">
        <w:rPr>
          <w:rFonts w:ascii="Times New Roman" w:eastAsia="SimSun" w:hAnsi="Times New Roman" w:cs="Times New Roman"/>
          <w:szCs w:val="20"/>
          <w:lang w:val="en-GB" w:eastAsia="ko-KR"/>
        </w:rPr>
        <w:t xml:space="preserve"> N</w:t>
      </w:r>
    </w:p>
    <w:p w14:paraId="2A6D0A21" w14:textId="0A6B8BC0" w:rsidR="00F5115C" w:rsidRPr="00E41373" w:rsidRDefault="00F5115C" w:rsidP="00F5115C">
      <w:pPr>
        <w:spacing w:after="180" w:line="240" w:lineRule="auto"/>
        <w:ind w:left="568" w:hanging="284"/>
        <w:rPr>
          <w:rFonts w:ascii="Times New Roman" w:eastAsia="Malgun Gothic" w:hAnsi="Times New Roman" w:cs="Times New Roman"/>
          <w:szCs w:val="20"/>
          <w:lang w:val="en-GB" w:eastAsia="ko-KR"/>
        </w:rPr>
      </w:pPr>
      <w:r w:rsidRPr="00E41373">
        <w:rPr>
          <w:rFonts w:ascii="Times New Roman" w:eastAsia="Malgun Gothic" w:hAnsi="Times New Roman" w:cs="Times New Roman"/>
          <w:szCs w:val="20"/>
          <w:lang w:val="en-GB" w:eastAsia="ko-KR"/>
        </w:rPr>
        <w:tab/>
      </w:r>
      <w:r w:rsidRPr="00E41373">
        <w:rPr>
          <w:rFonts w:ascii="Times New Roman" w:eastAsia="Batang" w:hAnsi="Times New Roman" w:cs="Times New Roman"/>
          <w:iCs/>
          <w:szCs w:val="20"/>
          <w:lang w:val="en-GB" w:eastAsia="x-none"/>
        </w:rPr>
        <w:t xml:space="preserve">The </w:t>
      </w:r>
      <w:proofErr w:type="spellStart"/>
      <w:r w:rsidRPr="00E41373">
        <w:rPr>
          <w:rFonts w:ascii="Times New Roman" w:eastAsia="Batang" w:hAnsi="Times New Roman" w:cs="Times New Roman"/>
          <w:iCs/>
          <w:szCs w:val="20"/>
          <w:lang w:val="en-GB" w:eastAsia="x-none"/>
        </w:rPr>
        <w:t>bitwidth</w:t>
      </w:r>
      <w:proofErr w:type="spellEnd"/>
      <w:r w:rsidRPr="00E41373">
        <w:rPr>
          <w:rFonts w:ascii="Times New Roman" w:eastAsia="Batang" w:hAnsi="Times New Roman" w:cs="Times New Roman"/>
          <w:iCs/>
          <w:szCs w:val="20"/>
          <w:lang w:val="en-GB" w:eastAsia="x-none"/>
        </w:rPr>
        <w:t xml:space="preserve"> of each beam index field is determined by the higher layer parameter </w:t>
      </w:r>
      <w:proofErr w:type="spellStart"/>
      <w:r w:rsidRPr="00E41373">
        <w:rPr>
          <w:rFonts w:ascii="Times New Roman" w:eastAsia="Batang" w:hAnsi="Times New Roman" w:cs="Times New Roman"/>
          <w:i/>
          <w:iCs/>
          <w:strike/>
          <w:color w:val="FF0000"/>
          <w:szCs w:val="20"/>
          <w:lang w:val="en-GB" w:eastAsia="x-none"/>
        </w:rPr>
        <w:t>ncr-AperiodicBeamFieldWidth</w:t>
      </w:r>
      <w:proofErr w:type="spellEnd"/>
      <w:r w:rsidRPr="00E41373">
        <w:rPr>
          <w:rFonts w:ascii="Times New Roman" w:eastAsia="Batang" w:hAnsi="Times New Roman" w:cs="Times New Roman"/>
          <w:i/>
          <w:iCs/>
          <w:strike/>
          <w:color w:val="FF0000"/>
          <w:szCs w:val="20"/>
          <w:lang w:val="en-GB" w:eastAsia="x-none"/>
        </w:rPr>
        <w:t xml:space="preserve"> </w:t>
      </w:r>
      <w:proofErr w:type="spellStart"/>
      <w:r w:rsidRPr="00E41373">
        <w:rPr>
          <w:rFonts w:ascii="Times New Roman" w:eastAsia="SimSun" w:hAnsi="Times New Roman" w:cs="Times New Roman"/>
          <w:i/>
          <w:color w:val="FF0000"/>
          <w:kern w:val="2"/>
          <w:szCs w:val="20"/>
          <w:lang w:eastAsia="zh-CN"/>
        </w:rPr>
        <w:t>aperiodicBeamFieldWidth</w:t>
      </w:r>
      <w:proofErr w:type="spellEnd"/>
      <w:r w:rsidRPr="00E41373">
        <w:rPr>
          <w:rFonts w:ascii="Times New Roman" w:eastAsia="Batang" w:hAnsi="Times New Roman" w:cs="Times New Roman"/>
          <w:iCs/>
          <w:szCs w:val="20"/>
          <w:lang w:val="en-GB" w:eastAsia="x-none"/>
        </w:rPr>
        <w:t>.</w:t>
      </w:r>
    </w:p>
    <w:p w14:paraId="342A50C2" w14:textId="77777777" w:rsidR="00F5115C" w:rsidRPr="00E41373" w:rsidRDefault="00F5115C" w:rsidP="00F5115C">
      <w:pPr>
        <w:spacing w:after="180" w:line="240" w:lineRule="auto"/>
        <w:ind w:left="568" w:hanging="284"/>
        <w:rPr>
          <w:rFonts w:ascii="Times New Roman" w:eastAsia="SimSun" w:hAnsi="Times New Roman" w:cs="Times New Roman"/>
          <w:szCs w:val="20"/>
          <w:lang w:val="en-GB" w:eastAsia="ko-KR"/>
        </w:rPr>
      </w:pPr>
      <w:r w:rsidRPr="00E41373">
        <w:rPr>
          <w:rFonts w:ascii="Times New Roman" w:eastAsia="SimSun" w:hAnsi="Times New Roman" w:cs="Times New Roman"/>
          <w:szCs w:val="20"/>
          <w:lang w:val="en-GB" w:eastAsia="ko-KR"/>
        </w:rPr>
        <w:t>-</w:t>
      </w:r>
      <w:r w:rsidRPr="00E41373">
        <w:rPr>
          <w:rFonts w:ascii="Times New Roman" w:eastAsia="SimSun" w:hAnsi="Times New Roman" w:cs="Times New Roman"/>
          <w:szCs w:val="20"/>
          <w:lang w:val="en-GB" w:eastAsia="ko-KR"/>
        </w:rPr>
        <w:tab/>
        <w:t>Time resource indication 1</w:t>
      </w:r>
      <w:r w:rsidRPr="00E41373">
        <w:rPr>
          <w:rFonts w:ascii="Times New Roman" w:eastAsia="SimSun" w:hAnsi="Times New Roman" w:cs="Times New Roman" w:hint="eastAsia"/>
          <w:szCs w:val="20"/>
          <w:lang w:val="en-GB" w:eastAsia="zh-CN"/>
        </w:rPr>
        <w:t>,</w:t>
      </w:r>
      <w:r w:rsidRPr="00E41373">
        <w:rPr>
          <w:rFonts w:ascii="Times New Roman" w:eastAsia="SimSun" w:hAnsi="Times New Roman" w:cs="Times New Roman"/>
          <w:szCs w:val="20"/>
          <w:lang w:val="en-GB" w:eastAsia="zh-CN"/>
        </w:rPr>
        <w:t xml:space="preserve"> </w:t>
      </w:r>
      <w:r w:rsidRPr="00E41373">
        <w:rPr>
          <w:rFonts w:ascii="Times New Roman" w:eastAsia="SimSun" w:hAnsi="Times New Roman" w:cs="Times New Roman"/>
          <w:szCs w:val="20"/>
          <w:lang w:val="en-GB" w:eastAsia="ko-KR"/>
        </w:rPr>
        <w:t>Time resource indication 2, …, Time resource indication N</w:t>
      </w:r>
    </w:p>
    <w:p w14:paraId="5668E1DD" w14:textId="5D016B3D" w:rsidR="00F5115C" w:rsidRPr="00E41373" w:rsidRDefault="00F5115C" w:rsidP="00F5115C">
      <w:pPr>
        <w:spacing w:after="180" w:line="240" w:lineRule="auto"/>
        <w:ind w:left="568" w:hanging="284"/>
        <w:rPr>
          <w:rFonts w:ascii="Times New Roman" w:eastAsia="SimSun" w:hAnsi="Times New Roman" w:cs="Times New Roman"/>
          <w:szCs w:val="20"/>
          <w:lang w:val="en-GB" w:eastAsia="zh-CN"/>
        </w:rPr>
      </w:pPr>
      <w:r w:rsidRPr="00E41373">
        <w:rPr>
          <w:rFonts w:ascii="Times New Roman" w:eastAsia="Malgun Gothic" w:hAnsi="Times New Roman" w:cs="Times New Roman"/>
          <w:szCs w:val="20"/>
          <w:lang w:val="en-GB" w:eastAsia="ko-KR"/>
        </w:rPr>
        <w:tab/>
      </w:r>
      <w:r w:rsidRPr="00E41373">
        <w:rPr>
          <w:rFonts w:ascii="Times New Roman" w:eastAsia="Batang" w:hAnsi="Times New Roman" w:cs="Times New Roman"/>
          <w:iCs/>
          <w:szCs w:val="20"/>
          <w:lang w:val="en-GB" w:eastAsia="x-none"/>
        </w:rPr>
        <w:t xml:space="preserve">The </w:t>
      </w:r>
      <w:proofErr w:type="spellStart"/>
      <w:r w:rsidRPr="00E41373">
        <w:rPr>
          <w:rFonts w:ascii="Times New Roman" w:eastAsia="Batang" w:hAnsi="Times New Roman" w:cs="Times New Roman"/>
          <w:iCs/>
          <w:szCs w:val="20"/>
          <w:lang w:val="en-GB" w:eastAsia="x-none"/>
        </w:rPr>
        <w:t>bitwidth</w:t>
      </w:r>
      <w:proofErr w:type="spellEnd"/>
      <w:r w:rsidRPr="00E41373">
        <w:rPr>
          <w:rFonts w:ascii="Times New Roman" w:eastAsia="Batang" w:hAnsi="Times New Roman" w:cs="Times New Roman"/>
          <w:iCs/>
          <w:szCs w:val="20"/>
          <w:lang w:val="en-GB" w:eastAsia="x-none"/>
        </w:rPr>
        <w:t xml:space="preserve"> of each t</w:t>
      </w:r>
      <w:r w:rsidRPr="00E41373">
        <w:rPr>
          <w:rFonts w:ascii="Times New Roman" w:eastAsia="SimSun" w:hAnsi="Times New Roman" w:cs="Times New Roman"/>
          <w:szCs w:val="20"/>
          <w:lang w:val="en-GB" w:eastAsia="ko-KR"/>
        </w:rPr>
        <w:t xml:space="preserve">ime resource indication </w:t>
      </w:r>
      <w:r w:rsidRPr="00E41373">
        <w:rPr>
          <w:rFonts w:ascii="Times New Roman" w:eastAsia="Batang" w:hAnsi="Times New Roman" w:cs="Times New Roman"/>
          <w:iCs/>
          <w:szCs w:val="20"/>
          <w:lang w:val="en-GB" w:eastAsia="x-none"/>
        </w:rPr>
        <w:t>field is determined by max</w:t>
      </w:r>
      <m:oMath>
        <m:r>
          <m:rPr>
            <m:sty m:val="p"/>
          </m:rPr>
          <w:rPr>
            <w:rFonts w:ascii="Cambria Math" w:eastAsia="Batang" w:hAnsi="Cambria Math" w:cs="Times New Roman"/>
            <w:szCs w:val="20"/>
            <w:lang w:val="en-GB" w:eastAsia="x-none"/>
          </w:rPr>
          <m:t xml:space="preserve"> </m:t>
        </m:r>
        <m:d>
          <m:dPr>
            <m:begChr m:val="{"/>
            <m:endChr m:val="}"/>
            <m:ctrlPr>
              <w:rPr>
                <w:rFonts w:ascii="Cambria Math" w:eastAsia="Batang" w:hAnsi="Cambria Math" w:cs="Times New Roman"/>
                <w:iCs/>
                <w:szCs w:val="20"/>
                <w:lang w:val="en-GB" w:eastAsia="x-none"/>
              </w:rPr>
            </m:ctrlPr>
          </m:dPr>
          <m:e>
            <m:d>
              <m:dPr>
                <m:begChr m:val="⌈"/>
                <m:endChr m:val="⌉"/>
                <m:ctrlPr>
                  <w:rPr>
                    <w:rFonts w:ascii="Cambria Math" w:eastAsia="Batang" w:hAnsi="Cambria Math" w:cs="Times New Roman"/>
                    <w:i/>
                    <w:iCs/>
                    <w:szCs w:val="20"/>
                    <w:lang w:val="en-GB" w:eastAsia="x-none"/>
                  </w:rPr>
                </m:ctrlPr>
              </m:dPr>
              <m:e>
                <m:func>
                  <m:funcPr>
                    <m:ctrlPr>
                      <w:rPr>
                        <w:rFonts w:ascii="Cambria Math" w:eastAsia="Batang" w:hAnsi="Cambria Math" w:cs="Times New Roman"/>
                        <w:i/>
                        <w:iCs/>
                        <w:szCs w:val="20"/>
                        <w:lang w:val="en-GB" w:eastAsia="x-none"/>
                      </w:rPr>
                    </m:ctrlPr>
                  </m:funcPr>
                  <m:fName>
                    <m:sSub>
                      <m:sSubPr>
                        <m:ctrlPr>
                          <w:rPr>
                            <w:rFonts w:ascii="Cambria Math" w:eastAsia="Batang" w:hAnsi="Cambria Math" w:cs="Times New Roman"/>
                            <w:i/>
                            <w:iCs/>
                            <w:szCs w:val="20"/>
                            <w:lang w:val="en-GB" w:eastAsia="x-none"/>
                          </w:rPr>
                        </m:ctrlPr>
                      </m:sSubPr>
                      <m:e>
                        <m:r>
                          <m:rPr>
                            <m:sty m:val="p"/>
                          </m:rPr>
                          <w:rPr>
                            <w:rFonts w:ascii="Cambria Math" w:eastAsia="Batang" w:hAnsi="Cambria Math" w:cs="Times New Roman"/>
                            <w:szCs w:val="20"/>
                            <w:lang w:val="en-GB" w:eastAsia="x-none"/>
                          </w:rPr>
                          <m:t>log</m:t>
                        </m:r>
                      </m:e>
                      <m:sub>
                        <m:r>
                          <w:rPr>
                            <w:rFonts w:ascii="Cambria Math" w:eastAsia="Batang" w:hAnsi="Cambria Math" w:cs="Times New Roman"/>
                            <w:szCs w:val="20"/>
                            <w:lang w:val="en-GB" w:eastAsia="x-none"/>
                          </w:rPr>
                          <m:t>2</m:t>
                        </m:r>
                      </m:sub>
                    </m:sSub>
                  </m:fName>
                  <m:e>
                    <m:d>
                      <m:dPr>
                        <m:ctrlPr>
                          <w:rPr>
                            <w:rFonts w:ascii="Cambria Math" w:eastAsia="Batang" w:hAnsi="Cambria Math" w:cs="Times New Roman"/>
                            <w:i/>
                            <w:iCs/>
                            <w:szCs w:val="20"/>
                            <w:lang w:val="en-GB" w:eastAsia="x-none"/>
                          </w:rPr>
                        </m:ctrlPr>
                      </m:dPr>
                      <m:e>
                        <m:r>
                          <w:rPr>
                            <w:rFonts w:ascii="Cambria Math" w:eastAsia="SimSun" w:hAnsi="Cambria Math" w:cs="Times New Roman"/>
                            <w:szCs w:val="20"/>
                            <w:lang w:val="en-GB"/>
                          </w:rPr>
                          <m:t>I</m:t>
                        </m:r>
                      </m:e>
                    </m:d>
                  </m:e>
                </m:func>
              </m:e>
            </m:d>
            <m:r>
              <w:rPr>
                <w:rFonts w:ascii="Cambria Math" w:eastAsia="SimSun" w:hAnsi="Cambria Math" w:cs="Times New Roman"/>
                <w:szCs w:val="20"/>
                <w:lang w:val="en-GB" w:eastAsia="zh-CN"/>
              </w:rPr>
              <m:t>,1</m:t>
            </m:r>
          </m:e>
        </m:d>
      </m:oMath>
      <w:r w:rsidRPr="00E41373">
        <w:rPr>
          <w:rFonts w:ascii="Times New Roman" w:eastAsia="Batang" w:hAnsi="Times New Roman" w:cs="Times New Roman"/>
          <w:iCs/>
          <w:szCs w:val="20"/>
          <w:lang w:val="en-GB" w:eastAsia="x-none"/>
        </w:rPr>
        <w:t xml:space="preserve">, where </w:t>
      </w:r>
      <m:oMath>
        <m:r>
          <w:rPr>
            <w:rFonts w:ascii="Cambria Math" w:eastAsia="SimSun" w:hAnsi="Cambria Math" w:cs="Times New Roman"/>
            <w:szCs w:val="20"/>
            <w:lang w:val="en-GB"/>
          </w:rPr>
          <m:t>I</m:t>
        </m:r>
      </m:oMath>
      <w:r w:rsidRPr="00E41373">
        <w:rPr>
          <w:rFonts w:ascii="Times New Roman" w:eastAsia="Batang" w:hAnsi="Times New Roman" w:cs="Times New Roman"/>
          <w:iCs/>
          <w:szCs w:val="20"/>
          <w:lang w:val="en-GB" w:eastAsia="x-none"/>
        </w:rPr>
        <w:t xml:space="preserve"> is the number of time domain resources configured by </w:t>
      </w:r>
      <w:proofErr w:type="spellStart"/>
      <w:r w:rsidRPr="007E1F26">
        <w:rPr>
          <w:rFonts w:ascii="Times New Roman" w:eastAsia="SimSun" w:hAnsi="Times New Roman" w:cs="Times New Roman"/>
          <w:i/>
          <w:strike/>
          <w:color w:val="FF0000"/>
          <w:kern w:val="2"/>
          <w:szCs w:val="20"/>
          <w:lang w:val="en-GB" w:eastAsia="zh-CN"/>
        </w:rPr>
        <w:t>ncr-AperiodicFwdConfig</w:t>
      </w:r>
      <w:proofErr w:type="spellEnd"/>
      <w:r w:rsidRPr="00C36092">
        <w:rPr>
          <w:rFonts w:ascii="Times New Roman" w:eastAsia="SimSun" w:hAnsi="Times New Roman" w:cs="Times New Roman"/>
          <w:i/>
          <w:strike/>
          <w:color w:val="FF0000"/>
          <w:kern w:val="2"/>
          <w:szCs w:val="20"/>
          <w:lang w:val="en-GB" w:eastAsia="zh-CN"/>
        </w:rPr>
        <w:t xml:space="preserve"> </w:t>
      </w:r>
      <w:proofErr w:type="spellStart"/>
      <w:r w:rsidRPr="00C36092">
        <w:rPr>
          <w:rFonts w:ascii="Times New Roman" w:eastAsia="SimSun" w:hAnsi="Times New Roman" w:cs="Times New Roman"/>
          <w:i/>
          <w:color w:val="FF0000"/>
          <w:kern w:val="2"/>
          <w:szCs w:val="20"/>
          <w:lang w:val="en-GB" w:eastAsia="zh-CN"/>
        </w:rPr>
        <w:t>aperiodicFwdConfig</w:t>
      </w:r>
      <w:proofErr w:type="spellEnd"/>
      <w:r w:rsidRPr="00C36092">
        <w:rPr>
          <w:rFonts w:ascii="Times New Roman" w:eastAsia="SimSun" w:hAnsi="Times New Roman" w:cs="Times New Roman"/>
          <w:kern w:val="2"/>
          <w:szCs w:val="20"/>
          <w:lang w:val="en-GB" w:eastAsia="zh-CN"/>
        </w:rPr>
        <w:t>.</w:t>
      </w:r>
      <w:r w:rsidRPr="00E41373">
        <w:rPr>
          <w:rFonts w:ascii="Times New Roman" w:eastAsia="SimSun" w:hAnsi="Times New Roman" w:cs="Times New Roman"/>
          <w:kern w:val="2"/>
          <w:szCs w:val="20"/>
          <w:lang w:val="en-GB" w:eastAsia="zh-CN"/>
        </w:rPr>
        <w:t xml:space="preserve"> </w:t>
      </w:r>
      <w:r w:rsidRPr="00E41373">
        <w:rPr>
          <w:rFonts w:ascii="Times New Roman" w:eastAsia="Batang" w:hAnsi="Times New Roman" w:cs="Times New Roman"/>
          <w:iCs/>
          <w:szCs w:val="20"/>
          <w:lang w:val="en-GB" w:eastAsia="x-none"/>
        </w:rPr>
        <w:t xml:space="preserve">The bit field indexes of a time resource indication field are mapped to the time domain resources configured by </w:t>
      </w:r>
      <w:proofErr w:type="spellStart"/>
      <w:r w:rsidRPr="007E1F26">
        <w:rPr>
          <w:rFonts w:ascii="Times New Roman" w:eastAsia="SimSun" w:hAnsi="Times New Roman" w:cs="Times New Roman"/>
          <w:i/>
          <w:strike/>
          <w:color w:val="FF0000"/>
          <w:kern w:val="2"/>
          <w:szCs w:val="20"/>
          <w:lang w:val="en-GB" w:eastAsia="zh-CN"/>
        </w:rPr>
        <w:t>ncr-AperiodicFwdConfig</w:t>
      </w:r>
      <w:proofErr w:type="spellEnd"/>
      <w:r w:rsidRPr="007E1F26">
        <w:rPr>
          <w:rFonts w:ascii="Times New Roman" w:eastAsia="Batang" w:hAnsi="Times New Roman" w:cs="Times New Roman"/>
          <w:strike/>
          <w:color w:val="FF0000"/>
          <w:szCs w:val="20"/>
          <w:lang w:val="en-GB" w:eastAsia="x-none"/>
        </w:rPr>
        <w:t xml:space="preserve"> </w:t>
      </w:r>
      <w:proofErr w:type="spellStart"/>
      <w:r w:rsidRPr="00C36092">
        <w:rPr>
          <w:rFonts w:ascii="Times New Roman" w:eastAsia="SimSun" w:hAnsi="Times New Roman" w:cs="Times New Roman"/>
          <w:i/>
          <w:color w:val="FF0000"/>
          <w:kern w:val="2"/>
          <w:szCs w:val="20"/>
          <w:lang w:val="en-GB" w:eastAsia="zh-CN"/>
        </w:rPr>
        <w:t>aperiodicFwdConfig</w:t>
      </w:r>
      <w:proofErr w:type="spellEnd"/>
      <w:r>
        <w:rPr>
          <w:rFonts w:ascii="Times New Roman" w:eastAsia="Batang" w:hAnsi="Times New Roman" w:cs="Times New Roman"/>
          <w:iCs/>
          <w:color w:val="FF0000"/>
          <w:szCs w:val="20"/>
          <w:lang w:val="en-GB" w:eastAsia="x-none"/>
        </w:rPr>
        <w:t xml:space="preserve"> </w:t>
      </w:r>
      <w:r w:rsidRPr="00E41373">
        <w:rPr>
          <w:rFonts w:ascii="Times New Roman" w:eastAsia="Batang" w:hAnsi="Times New Roman" w:cs="Times New Roman"/>
          <w:iCs/>
          <w:szCs w:val="20"/>
          <w:lang w:val="en-GB" w:eastAsia="x-none"/>
        </w:rPr>
        <w:t xml:space="preserve">according to </w:t>
      </w:r>
      <w:r w:rsidRPr="00E41373">
        <w:rPr>
          <w:rFonts w:ascii="Times New Roman" w:eastAsia="SimSun" w:hAnsi="Times New Roman" w:cs="Times New Roman"/>
          <w:szCs w:val="20"/>
          <w:lang w:val="en-GB" w:eastAsia="zh-CN"/>
        </w:rPr>
        <w:t xml:space="preserve">an ascending order of a resource identity configured by </w:t>
      </w:r>
      <w:proofErr w:type="spellStart"/>
      <w:r w:rsidRPr="00E41373">
        <w:rPr>
          <w:rFonts w:ascii="Times New Roman" w:eastAsia="Batang" w:hAnsi="Times New Roman" w:cs="Times New Roman"/>
          <w:i/>
          <w:iCs/>
          <w:strike/>
          <w:color w:val="FF0000"/>
          <w:szCs w:val="20"/>
          <w:lang w:val="en-GB" w:eastAsia="x-none"/>
        </w:rPr>
        <w:t>ncr-AperiodicF</w:t>
      </w:r>
      <w:r w:rsidRPr="00E41373">
        <w:rPr>
          <w:rFonts w:ascii="Times New Roman" w:eastAsia="Batang" w:hAnsi="Times New Roman" w:cs="Times New Roman" w:hint="eastAsia"/>
          <w:i/>
          <w:iCs/>
          <w:strike/>
          <w:color w:val="FF0000"/>
          <w:szCs w:val="20"/>
          <w:lang w:val="en-GB" w:eastAsia="x-none"/>
        </w:rPr>
        <w:t>w</w:t>
      </w:r>
      <w:r w:rsidRPr="00E41373">
        <w:rPr>
          <w:rFonts w:ascii="Times New Roman" w:eastAsia="Batang" w:hAnsi="Times New Roman" w:cs="Times New Roman"/>
          <w:i/>
          <w:iCs/>
          <w:strike/>
          <w:color w:val="FF0000"/>
          <w:szCs w:val="20"/>
          <w:lang w:val="en-GB" w:eastAsia="x-none"/>
        </w:rPr>
        <w:t>d</w:t>
      </w:r>
      <w:r w:rsidRPr="00E41373">
        <w:rPr>
          <w:rFonts w:ascii="Times New Roman" w:eastAsia="Batang" w:hAnsi="Times New Roman" w:cs="Times New Roman" w:hint="eastAsia"/>
          <w:i/>
          <w:iCs/>
          <w:strike/>
          <w:color w:val="FF0000"/>
          <w:szCs w:val="20"/>
          <w:lang w:val="en-GB" w:eastAsia="x-none"/>
        </w:rPr>
        <w:t>TimeResource</w:t>
      </w:r>
      <w:r w:rsidRPr="00E41373">
        <w:rPr>
          <w:rFonts w:ascii="Times New Roman" w:eastAsia="Batang" w:hAnsi="Times New Roman" w:cs="Times New Roman"/>
          <w:i/>
          <w:iCs/>
          <w:strike/>
          <w:color w:val="FF0000"/>
          <w:szCs w:val="20"/>
          <w:lang w:val="en-GB" w:eastAsia="x-none"/>
        </w:rPr>
        <w:t>Id</w:t>
      </w:r>
      <w:proofErr w:type="spellEnd"/>
      <w:r>
        <w:rPr>
          <w:rFonts w:ascii="Times New Roman" w:eastAsia="Batang" w:hAnsi="Times New Roman" w:cs="Times New Roman"/>
          <w:i/>
          <w:strike/>
          <w:color w:val="FF0000"/>
          <w:szCs w:val="20"/>
          <w:lang w:val="en-GB" w:eastAsia="x-none"/>
        </w:rPr>
        <w:t xml:space="preserve"> </w:t>
      </w:r>
      <w:r w:rsidRPr="00E41373">
        <w:rPr>
          <w:rFonts w:ascii="Times New Roman" w:eastAsia="SimSun" w:hAnsi="Times New Roman" w:cs="Times New Roman"/>
          <w:i/>
          <w:iCs/>
          <w:color w:val="FF0000"/>
          <w:kern w:val="2"/>
          <w:szCs w:val="20"/>
          <w:lang w:val="en-GB" w:eastAsia="en-GB"/>
        </w:rPr>
        <w:t>a</w:t>
      </w:r>
      <w:proofErr w:type="spellStart"/>
      <w:r w:rsidRPr="00E41373">
        <w:rPr>
          <w:rFonts w:ascii="Times New Roman" w:eastAsia="SimSun" w:hAnsi="Times New Roman" w:cs="Times New Roman"/>
          <w:i/>
          <w:color w:val="FF0000"/>
          <w:kern w:val="2"/>
          <w:szCs w:val="20"/>
          <w:lang w:eastAsia="zh-CN"/>
        </w:rPr>
        <w:t>periodicFwdTimeRsrcId</w:t>
      </w:r>
      <w:proofErr w:type="spellEnd"/>
      <w:r w:rsidRPr="00E41373">
        <w:rPr>
          <w:rFonts w:ascii="Times New Roman" w:eastAsia="SimSun" w:hAnsi="Times New Roman" w:cs="Times New Roman"/>
          <w:szCs w:val="20"/>
          <w:lang w:val="en-GB" w:eastAsia="zh-CN"/>
        </w:rPr>
        <w:t>, with the bit field index 0 mapped to the time resource with the smallest resource identity.</w:t>
      </w:r>
    </w:p>
    <w:p w14:paraId="10ADCEC1" w14:textId="77777777" w:rsidR="00F5115C" w:rsidRDefault="00F5115C" w:rsidP="00F5115C">
      <w:pPr>
        <w:rPr>
          <w:rFonts w:ascii="Times New Roman" w:eastAsia="SimSun" w:hAnsi="Times New Roman" w:cs="Times New Roman"/>
          <w:szCs w:val="20"/>
          <w:lang w:val="en-GB" w:eastAsia="zh-CN"/>
        </w:rPr>
      </w:pPr>
      <w:r w:rsidRPr="00E41373">
        <w:rPr>
          <w:rFonts w:ascii="Times New Roman" w:eastAsia="SimSun" w:hAnsi="Times New Roman" w:cs="Times New Roman" w:hint="eastAsia"/>
          <w:szCs w:val="20"/>
          <w:lang w:val="en-GB" w:eastAsia="zh-CN"/>
        </w:rPr>
        <w:t>T</w:t>
      </w:r>
      <w:r w:rsidRPr="00E41373">
        <w:rPr>
          <w:rFonts w:ascii="Times New Roman" w:eastAsia="SimSun" w:hAnsi="Times New Roman" w:cs="Times New Roman" w:hint="eastAsia"/>
          <w:szCs w:val="20"/>
          <w:lang w:val="en-GB" w:eastAsia="ko-KR"/>
        </w:rPr>
        <w:t xml:space="preserve">he </w:t>
      </w:r>
      <w:r w:rsidRPr="00E41373">
        <w:rPr>
          <w:rFonts w:ascii="Times New Roman" w:eastAsia="SimSun" w:hAnsi="Times New Roman" w:cs="Times New Roman"/>
          <w:szCs w:val="20"/>
          <w:lang w:val="en-GB" w:eastAsia="ko-KR"/>
        </w:rPr>
        <w:t xml:space="preserve">N beam </w:t>
      </w:r>
      <w:r w:rsidRPr="00E41373">
        <w:rPr>
          <w:rFonts w:ascii="Times New Roman" w:eastAsia="Batang" w:hAnsi="Times New Roman" w:cs="Times New Roman"/>
          <w:iCs/>
          <w:szCs w:val="20"/>
          <w:lang w:val="en-GB" w:eastAsia="x-none"/>
        </w:rPr>
        <w:t>indexes</w:t>
      </w:r>
      <w:r w:rsidRPr="00E41373">
        <w:rPr>
          <w:rFonts w:ascii="Times New Roman" w:eastAsia="SimSun" w:hAnsi="Times New Roman" w:cs="Times New Roman"/>
          <w:szCs w:val="20"/>
          <w:lang w:val="en-GB" w:eastAsia="ko-KR"/>
        </w:rPr>
        <w:t xml:space="preserve"> are sequentially associated with the N time resource indications with one-to-one mapping.</w:t>
      </w:r>
      <w:r w:rsidRPr="00E41373">
        <w:rPr>
          <w:rFonts w:ascii="Times New Roman" w:eastAsia="SimSun" w:hAnsi="Times New Roman" w:cs="Times New Roman"/>
          <w:szCs w:val="20"/>
          <w:lang w:val="nb-NO" w:eastAsia="zh-CN"/>
        </w:rPr>
        <w:t xml:space="preserve"> </w:t>
      </w:r>
      <w:r w:rsidRPr="00E41373">
        <w:rPr>
          <w:rFonts w:ascii="Times New Roman" w:eastAsia="SimSun" w:hAnsi="Times New Roman" w:cs="Times New Roman"/>
          <w:szCs w:val="20"/>
          <w:lang w:val="en-GB" w:eastAsia="zh-CN"/>
        </w:rPr>
        <w:t>N is configured by</w:t>
      </w:r>
      <w:r w:rsidRPr="00E41373">
        <w:rPr>
          <w:rFonts w:ascii="Times New Roman" w:eastAsia="Batang" w:hAnsi="Times New Roman" w:cs="Times New Roman"/>
          <w:iCs/>
          <w:szCs w:val="20"/>
          <w:lang w:val="en-GB" w:eastAsia="x-none"/>
        </w:rPr>
        <w:t xml:space="preserve"> the higher layer parameter </w:t>
      </w:r>
      <w:proofErr w:type="spellStart"/>
      <w:r w:rsidRPr="00E41373">
        <w:rPr>
          <w:rFonts w:ascii="Times New Roman" w:eastAsia="Batang" w:hAnsi="Times New Roman" w:cs="Times New Roman"/>
          <w:i/>
          <w:iCs/>
          <w:szCs w:val="20"/>
          <w:lang w:val="en-GB" w:eastAsia="x-none"/>
        </w:rPr>
        <w:t>numberOfFields</w:t>
      </w:r>
      <w:proofErr w:type="spellEnd"/>
      <w:r w:rsidRPr="00E41373">
        <w:rPr>
          <w:rFonts w:ascii="Times New Roman" w:eastAsia="SimSun" w:hAnsi="Times New Roman" w:cs="Times New Roman" w:hint="eastAsia"/>
          <w:szCs w:val="20"/>
          <w:lang w:val="en-GB" w:eastAsia="zh-CN"/>
        </w:rPr>
        <w:t>.</w:t>
      </w:r>
      <w:r w:rsidRPr="00E41373">
        <w:rPr>
          <w:rFonts w:ascii="Times New Roman" w:eastAsia="SimSun" w:hAnsi="Times New Roman" w:cs="Times New Roman"/>
          <w:szCs w:val="20"/>
          <w:lang w:val="en-GB" w:eastAsia="zh-CN"/>
        </w:rPr>
        <w:t xml:space="preserve"> </w:t>
      </w:r>
      <w:r w:rsidRPr="00E41373">
        <w:rPr>
          <w:rFonts w:ascii="Times New Roman" w:eastAsia="SimSun" w:hAnsi="Times New Roman" w:cs="Times New Roman" w:hint="eastAsia"/>
          <w:szCs w:val="20"/>
          <w:lang w:val="en-GB" w:eastAsia="zh-CN"/>
        </w:rPr>
        <w:t>The size of DCI format 2_</w:t>
      </w:r>
      <w:r w:rsidRPr="00E41373">
        <w:rPr>
          <w:rFonts w:ascii="Times New Roman" w:eastAsia="SimSun" w:hAnsi="Times New Roman" w:cs="Times New Roman"/>
          <w:szCs w:val="20"/>
          <w:lang w:val="en-GB" w:eastAsia="zh-CN"/>
        </w:rPr>
        <w:t>8</w:t>
      </w:r>
      <w:r w:rsidRPr="00E41373">
        <w:rPr>
          <w:rFonts w:ascii="Times New Roman" w:eastAsia="SimSun" w:hAnsi="Times New Roman" w:cs="Times New Roman" w:hint="eastAsia"/>
          <w:szCs w:val="20"/>
          <w:lang w:val="en-GB" w:eastAsia="zh-CN"/>
        </w:rPr>
        <w:t xml:space="preserve"> is up to 128 bits</w:t>
      </w:r>
      <w:r w:rsidRPr="00E41373">
        <w:rPr>
          <w:rFonts w:ascii="Times New Roman" w:eastAsia="SimSun" w:hAnsi="Times New Roman" w:cs="Times New Roman"/>
          <w:szCs w:val="20"/>
          <w:lang w:val="en-GB" w:eastAsia="zh-CN"/>
        </w:rPr>
        <w:t>.</w:t>
      </w:r>
    </w:p>
    <w:p w14:paraId="76E17210" w14:textId="77777777" w:rsidR="00F5115C" w:rsidRDefault="00F5115C" w:rsidP="00F5115C">
      <w:pPr>
        <w:jc w:val="center"/>
        <w:rPr>
          <w:color w:val="FF0000"/>
          <w:sz w:val="22"/>
          <w:lang w:eastAsia="zh-CN"/>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1065EAA6" w14:textId="0B5D1831" w:rsidR="00F5115C" w:rsidRPr="00372AA2" w:rsidRDefault="00F5115C" w:rsidP="008505C1">
      <w:pPr>
        <w:pStyle w:val="Appendix"/>
        <w:rPr>
          <w:rFonts w:cs="Arial"/>
          <w:sz w:val="32"/>
          <w:szCs w:val="24"/>
        </w:rPr>
      </w:pPr>
      <w:bookmarkStart w:id="34" w:name="_Ref142681796"/>
      <w:r>
        <w:t>Text proposal on parameter alignment in TS 38.213</w:t>
      </w:r>
      <w:bookmarkStart w:id="35" w:name="_Ref145952703"/>
      <w:bookmarkEnd w:id="34"/>
    </w:p>
    <w:bookmarkEnd w:id="35"/>
    <w:p w14:paraId="30E7A5E4" w14:textId="77777777" w:rsidR="00F5115C" w:rsidRPr="00AD4077" w:rsidRDefault="00F5115C" w:rsidP="00F5115C">
      <w:pPr>
        <w:pStyle w:val="maintext"/>
        <w:ind w:firstLineChars="0" w:firstLine="0"/>
        <w:rPr>
          <w:rFonts w:ascii="Arial" w:hAnsi="Arial" w:cs="Arial"/>
          <w:sz w:val="32"/>
          <w:szCs w:val="24"/>
        </w:rPr>
      </w:pPr>
      <w:r w:rsidRPr="00AD4077">
        <w:rPr>
          <w:rFonts w:ascii="Arial" w:hAnsi="Arial" w:cs="Arial"/>
          <w:sz w:val="32"/>
          <w:szCs w:val="24"/>
        </w:rPr>
        <w:t>20</w:t>
      </w:r>
      <w:r w:rsidRPr="00AD4077">
        <w:rPr>
          <w:rFonts w:ascii="Arial" w:hAnsi="Arial" w:cs="Arial"/>
          <w:sz w:val="32"/>
          <w:szCs w:val="24"/>
        </w:rPr>
        <w:tab/>
        <w:t>Network controlled repeater</w:t>
      </w:r>
    </w:p>
    <w:p w14:paraId="41D3EF86" w14:textId="77777777" w:rsidR="00F5115C" w:rsidRDefault="00F5115C" w:rsidP="00F5115C">
      <w:pPr>
        <w:jc w:val="center"/>
        <w:rPr>
          <w:color w:val="FF0000"/>
          <w:sz w:val="22"/>
        </w:rPr>
      </w:pPr>
      <w:r w:rsidRPr="00AD4077">
        <w:rPr>
          <w:color w:val="FF0000"/>
          <w:sz w:val="22"/>
        </w:rPr>
        <w:t>*** Unchanged parts are omitted ***</w:t>
      </w:r>
    </w:p>
    <w:p w14:paraId="7A98BD65" w14:textId="77777777" w:rsidR="00F5115C" w:rsidRPr="00AF6B14" w:rsidRDefault="00F5115C" w:rsidP="00F5115C">
      <w:pPr>
        <w:snapToGrid w:val="0"/>
        <w:jc w:val="both"/>
        <w:rPr>
          <w:rFonts w:eastAsia="SimSun"/>
          <w:iCs/>
        </w:rPr>
      </w:pPr>
      <w:r w:rsidRPr="00AF6B14">
        <w:rPr>
          <w:rFonts w:eastAsia="SimSun"/>
          <w:iCs/>
        </w:rPr>
        <w:t>When the NCR does not simultaneously receive on the control link and the backhaul link</w:t>
      </w:r>
    </w:p>
    <w:p w14:paraId="50A6C41A" w14:textId="77777777" w:rsidR="00F5115C" w:rsidRPr="00AF6B14" w:rsidRDefault="00F5115C" w:rsidP="00F5115C">
      <w:pPr>
        <w:ind w:left="568" w:hanging="284"/>
        <w:rPr>
          <w:rFonts w:eastAsia="SimSun"/>
          <w:lang w:eastAsia="ko-KR"/>
        </w:rPr>
      </w:pPr>
      <w:r w:rsidRPr="00AF6B14">
        <w:rPr>
          <w:rFonts w:eastAsia="SimSun"/>
        </w:rPr>
        <w:t>-</w:t>
      </w:r>
      <w:r w:rsidRPr="00AF6B14">
        <w:rPr>
          <w:rFonts w:eastAsia="SimSun"/>
        </w:rPr>
        <w:tab/>
        <w:t xml:space="preserve">if </w:t>
      </w:r>
      <w:r w:rsidRPr="00AF6B14">
        <w:rPr>
          <w:rFonts w:eastAsia="SimSun"/>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28BDEF64" w14:textId="77777777" w:rsidR="00F5115C" w:rsidRPr="00AF6B14" w:rsidRDefault="00F5115C" w:rsidP="00F5115C">
      <w:pPr>
        <w:ind w:left="851" w:hanging="284"/>
        <w:rPr>
          <w:rFonts w:eastAsia="SimSun"/>
          <w:color w:val="000000"/>
          <w:lang w:eastAsia="zh-CN"/>
        </w:rPr>
      </w:pPr>
      <w:r w:rsidRPr="00AF6B14">
        <w:rPr>
          <w:rFonts w:eastAsia="SimSun"/>
        </w:rPr>
        <w:t>-</w:t>
      </w:r>
      <w:r w:rsidRPr="00AF6B14">
        <w:rPr>
          <w:rFonts w:eastAsia="SimSun"/>
        </w:rPr>
        <w:tab/>
        <w:t xml:space="preserve">if the NCR </w:t>
      </w:r>
      <w:r w:rsidRPr="00AF6B14">
        <w:rPr>
          <w:rFonts w:eastAsia="SimSun"/>
          <w:lang w:eastAsia="ko-KR"/>
        </w:rPr>
        <w:t>does not receive an indication of a unified TCI state for receptions by the NCR-MT, receptions on the backhaul link use same</w:t>
      </w:r>
      <w:r w:rsidRPr="00AF6B14">
        <w:rPr>
          <w:rFonts w:eastAsia="SimSun"/>
          <w:color w:val="000000"/>
        </w:rPr>
        <w:t xml:space="preserve"> QCL parameters as the ones for PDCCH receptions in a CORESET with the lowest </w:t>
      </w:r>
      <w:proofErr w:type="spellStart"/>
      <w:r w:rsidRPr="00AF6B14">
        <w:rPr>
          <w:rFonts w:eastAsia="SimSun"/>
          <w:i/>
          <w:color w:val="000000"/>
        </w:rPr>
        <w:t>controlResourceSetId</w:t>
      </w:r>
      <w:proofErr w:type="spellEnd"/>
      <w:r w:rsidRPr="00AF6B14">
        <w:rPr>
          <w:rFonts w:eastAsia="SimSun"/>
          <w:color w:val="000000"/>
        </w:rPr>
        <w:t xml:space="preserve"> </w:t>
      </w:r>
    </w:p>
    <w:p w14:paraId="19958FEB" w14:textId="77777777" w:rsidR="00F5115C" w:rsidRPr="00AF6B14" w:rsidRDefault="00F5115C" w:rsidP="00F5115C">
      <w:pPr>
        <w:ind w:left="851" w:hanging="284"/>
        <w:rPr>
          <w:rFonts w:eastAsia="SimSun"/>
          <w:color w:val="000000"/>
        </w:rPr>
      </w:pPr>
      <w:r w:rsidRPr="00AF6B14">
        <w:rPr>
          <w:rFonts w:eastAsia="SimSun"/>
        </w:rPr>
        <w:t>-</w:t>
      </w:r>
      <w:r w:rsidRPr="00AF6B14">
        <w:rPr>
          <w:rFonts w:eastAsia="SimSun"/>
        </w:rPr>
        <w:tab/>
        <w:t>else</w:t>
      </w:r>
      <w:r w:rsidRPr="00AF6B14">
        <w:rPr>
          <w:rFonts w:eastAsia="SimSun"/>
          <w:color w:val="000000"/>
        </w:rPr>
        <w:t xml:space="preserve">, </w:t>
      </w:r>
      <w:r w:rsidRPr="00AF6B14">
        <w:rPr>
          <w:rFonts w:eastAsia="SimSun"/>
          <w:lang w:eastAsia="ko-KR"/>
        </w:rPr>
        <w:t>receptions on the backhaul link use</w:t>
      </w:r>
      <w:r w:rsidRPr="00AF6B14">
        <w:rPr>
          <w:rFonts w:eastAsia="SimSun"/>
          <w:color w:val="000000"/>
        </w:rPr>
        <w:t xml:space="preserve"> the QCL parameters provided by an indicated</w:t>
      </w:r>
      <w:r w:rsidRPr="00AF6B14">
        <w:rPr>
          <w:rFonts w:eastAsia="SimSun"/>
          <w:lang w:eastAsia="ko-KR"/>
        </w:rPr>
        <w:t xml:space="preserve"> unified </w:t>
      </w:r>
      <w:r w:rsidRPr="00AF6B14">
        <w:rPr>
          <w:rFonts w:eastAsia="SimSun"/>
          <w:color w:val="000000"/>
        </w:rPr>
        <w:t>TCI state</w:t>
      </w:r>
      <w:r w:rsidRPr="00AF6B14">
        <w:rPr>
          <w:rFonts w:eastAsia="SimSun"/>
          <w:lang w:eastAsia="ko-KR"/>
        </w:rPr>
        <w:t xml:space="preserve"> for receptions by the NCR-MT</w:t>
      </w:r>
      <w:r w:rsidRPr="00AF6B14">
        <w:rPr>
          <w:rFonts w:eastAsia="SimSun"/>
          <w:color w:val="000000"/>
        </w:rPr>
        <w:t xml:space="preserve"> </w:t>
      </w:r>
    </w:p>
    <w:p w14:paraId="19BEF3E1" w14:textId="77777777" w:rsidR="00F5115C" w:rsidRPr="00AF6B14" w:rsidRDefault="00F5115C" w:rsidP="00F5115C">
      <w:pPr>
        <w:ind w:left="568" w:hanging="284"/>
        <w:rPr>
          <w:rFonts w:eastAsia="SimSun"/>
          <w:lang w:eastAsia="ko-KR"/>
        </w:rPr>
      </w:pPr>
      <w:r w:rsidRPr="00AF6B14">
        <w:rPr>
          <w:rFonts w:eastAsia="SimSun"/>
        </w:rPr>
        <w:t>-</w:t>
      </w:r>
      <w:r w:rsidRPr="00AF6B14">
        <w:rPr>
          <w:rFonts w:eastAsia="SimSun"/>
        </w:rPr>
        <w:tab/>
        <w:t>else</w:t>
      </w:r>
      <w:r w:rsidRPr="00AF6B14">
        <w:rPr>
          <w:rFonts w:eastAsia="SimSun"/>
          <w:lang w:eastAsia="ko-KR"/>
        </w:rPr>
        <w:t xml:space="preserve"> receptions on the backhaul link use QCL parameters provided by a TCI state in </w:t>
      </w:r>
      <w:proofErr w:type="gramStart"/>
      <w:r w:rsidRPr="009666B5">
        <w:rPr>
          <w:rFonts w:eastAsia="SimSun"/>
          <w:strike/>
          <w:color w:val="FF0000"/>
          <w:lang w:eastAsia="ko-KR"/>
        </w:rPr>
        <w:t>a</w:t>
      </w:r>
      <w:proofErr w:type="gramEnd"/>
      <w:r>
        <w:rPr>
          <w:rFonts w:eastAsia="SimSun"/>
          <w:strike/>
          <w:color w:val="FF0000"/>
          <w:lang w:eastAsia="ko-KR"/>
        </w:rPr>
        <w:t xml:space="preserve"> </w:t>
      </w:r>
      <w:r w:rsidRPr="00B45A5B">
        <w:rPr>
          <w:color w:val="FF0000"/>
          <w:lang w:eastAsia="ko-KR"/>
        </w:rPr>
        <w:t xml:space="preserve">NCR Downlink </w:t>
      </w:r>
      <w:r w:rsidRPr="00B45A5B">
        <w:rPr>
          <w:color w:val="FF0000"/>
        </w:rPr>
        <w:t>Backhaul Link Beam Indication</w:t>
      </w:r>
      <w:r w:rsidRPr="00AF6B14">
        <w:rPr>
          <w:rFonts w:eastAsia="SimSun"/>
          <w:lang w:eastAsia="ko-KR"/>
        </w:rPr>
        <w:t xml:space="preserve"> MAC CE [11, TS 38.321].</w:t>
      </w:r>
    </w:p>
    <w:p w14:paraId="4D9EB97B" w14:textId="77777777" w:rsidR="00F5115C" w:rsidRPr="00AF6B14" w:rsidRDefault="00F5115C" w:rsidP="00F5115C">
      <w:pPr>
        <w:snapToGrid w:val="0"/>
        <w:jc w:val="both"/>
        <w:rPr>
          <w:rFonts w:eastAsia="SimSun"/>
          <w:iCs/>
        </w:rPr>
      </w:pPr>
      <w:r w:rsidRPr="00AF6B14">
        <w:rPr>
          <w:rFonts w:eastAsia="SimSun"/>
          <w:iCs/>
        </w:rPr>
        <w:t>When the NCR does not simultaneously transmit on the control link and the backhaul link</w:t>
      </w:r>
    </w:p>
    <w:p w14:paraId="5D3E8D1B" w14:textId="77777777" w:rsidR="00F5115C" w:rsidRPr="00AF6B14" w:rsidRDefault="00F5115C" w:rsidP="00F5115C">
      <w:pPr>
        <w:ind w:left="568" w:hanging="284"/>
        <w:rPr>
          <w:rFonts w:eastAsia="SimSun"/>
          <w:lang w:eastAsia="ko-KR"/>
        </w:rPr>
      </w:pPr>
      <w:r w:rsidRPr="00AF6B14">
        <w:rPr>
          <w:rFonts w:eastAsia="SimSun"/>
        </w:rPr>
        <w:t>-</w:t>
      </w:r>
      <w:r w:rsidRPr="00AF6B14">
        <w:rPr>
          <w:rFonts w:eastAsia="SimSun"/>
        </w:rPr>
        <w:tab/>
        <w:t xml:space="preserve">if </w:t>
      </w:r>
      <w:r w:rsidRPr="00AF6B14">
        <w:rPr>
          <w:rFonts w:eastAsia="SimSun"/>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43B83474" w14:textId="77777777" w:rsidR="00F5115C" w:rsidRPr="00AF6B14" w:rsidRDefault="00F5115C" w:rsidP="00F5115C">
      <w:pPr>
        <w:ind w:left="851" w:hanging="284"/>
        <w:rPr>
          <w:rFonts w:eastAsia="SimSun"/>
          <w:color w:val="000000"/>
        </w:rPr>
      </w:pPr>
      <w:r w:rsidRPr="00AF6B14">
        <w:rPr>
          <w:rFonts w:eastAsia="SimSun"/>
        </w:rPr>
        <w:t>-</w:t>
      </w:r>
      <w:r w:rsidRPr="00AF6B14">
        <w:rPr>
          <w:rFonts w:eastAsia="SimSun"/>
        </w:rPr>
        <w:tab/>
        <w:t xml:space="preserve">if the NCR </w:t>
      </w:r>
      <w:r w:rsidRPr="00AF6B14">
        <w:rPr>
          <w:rFonts w:eastAsia="SimSun"/>
          <w:lang w:eastAsia="ko-KR"/>
        </w:rPr>
        <w:t>does not receive an indication of a unified TCI state for transmissions by the NCR-MT</w:t>
      </w:r>
      <w:r w:rsidRPr="00AF6B14">
        <w:rPr>
          <w:rFonts w:eastAsia="SimSun"/>
          <w:color w:val="000000"/>
        </w:rPr>
        <w:t xml:space="preserve">, </w:t>
      </w:r>
      <w:r w:rsidRPr="00AF6B14">
        <w:rPr>
          <w:rFonts w:eastAsia="SimSun"/>
          <w:lang w:eastAsia="ko-KR"/>
        </w:rPr>
        <w:t>transmissions on the backhaul link use a same</w:t>
      </w:r>
      <w:r w:rsidRPr="00AF6B14">
        <w:rPr>
          <w:rFonts w:eastAsia="SimSun"/>
          <w:color w:val="000000"/>
        </w:rPr>
        <w:t xml:space="preserve"> spatial filter as the one associated with the PUCCH resource with the smallest </w:t>
      </w:r>
      <w:proofErr w:type="spellStart"/>
      <w:r w:rsidRPr="00AF6B14">
        <w:rPr>
          <w:rFonts w:eastAsia="SimSun"/>
          <w:i/>
        </w:rPr>
        <w:t>pucch-ResourceId</w:t>
      </w:r>
      <w:proofErr w:type="spellEnd"/>
      <w:r w:rsidRPr="00AF6B14">
        <w:rPr>
          <w:rFonts w:eastAsia="SimSun"/>
        </w:rPr>
        <w:t xml:space="preserve"> in </w:t>
      </w:r>
      <w:r w:rsidRPr="00AF6B14">
        <w:rPr>
          <w:rFonts w:eastAsia="SimSun"/>
          <w:i/>
        </w:rPr>
        <w:t>PUCCH-</w:t>
      </w:r>
      <w:proofErr w:type="spellStart"/>
      <w:r w:rsidRPr="00AF6B14">
        <w:rPr>
          <w:rFonts w:eastAsia="SimSun"/>
          <w:i/>
        </w:rPr>
        <w:t>ResourceSet</w:t>
      </w:r>
      <w:proofErr w:type="spellEnd"/>
      <w:r w:rsidRPr="00AF6B14">
        <w:rPr>
          <w:rFonts w:eastAsia="SimSun"/>
        </w:rPr>
        <w:t xml:space="preserve"> </w:t>
      </w:r>
    </w:p>
    <w:p w14:paraId="0CC11259" w14:textId="77777777" w:rsidR="00F5115C" w:rsidRPr="00AF6B14" w:rsidRDefault="00F5115C" w:rsidP="00F5115C">
      <w:pPr>
        <w:ind w:left="851" w:hanging="284"/>
        <w:rPr>
          <w:rFonts w:eastAsia="SimSun"/>
          <w:color w:val="000000"/>
        </w:rPr>
      </w:pPr>
      <w:r w:rsidRPr="00AF6B14">
        <w:rPr>
          <w:rFonts w:eastAsia="SimSun"/>
        </w:rPr>
        <w:t>-</w:t>
      </w:r>
      <w:r w:rsidRPr="00AF6B14">
        <w:rPr>
          <w:rFonts w:eastAsia="SimSun"/>
        </w:rPr>
        <w:tab/>
        <w:t>else</w:t>
      </w:r>
      <w:r w:rsidRPr="00AF6B14">
        <w:rPr>
          <w:rFonts w:eastAsia="SimSun"/>
          <w:color w:val="000000"/>
        </w:rPr>
        <w:t xml:space="preserve">, </w:t>
      </w:r>
      <w:r w:rsidRPr="00AF6B14">
        <w:rPr>
          <w:rFonts w:eastAsia="SimSun"/>
          <w:lang w:eastAsia="ko-KR"/>
        </w:rPr>
        <w:t>transmissions on the backhaul link use</w:t>
      </w:r>
      <w:r w:rsidRPr="00AF6B14">
        <w:rPr>
          <w:rFonts w:eastAsia="SimSun"/>
          <w:color w:val="000000"/>
        </w:rPr>
        <w:t xml:space="preserve"> a spatial filter corresponding to an indicated</w:t>
      </w:r>
      <w:r w:rsidRPr="00AF6B14">
        <w:rPr>
          <w:rFonts w:eastAsia="SimSun"/>
          <w:lang w:eastAsia="ko-KR"/>
        </w:rPr>
        <w:t xml:space="preserve"> unified </w:t>
      </w:r>
      <w:r w:rsidRPr="00AF6B14">
        <w:rPr>
          <w:rFonts w:eastAsia="SimSun"/>
          <w:color w:val="000000"/>
        </w:rPr>
        <w:t xml:space="preserve">TCI state for transmissions by the NCR-MT. </w:t>
      </w:r>
    </w:p>
    <w:p w14:paraId="65E98964" w14:textId="2D3D776E" w:rsidR="00F5115C" w:rsidRPr="00AF6B14" w:rsidRDefault="00F5115C" w:rsidP="00F5115C">
      <w:pPr>
        <w:ind w:left="568" w:hanging="284"/>
        <w:rPr>
          <w:rFonts w:eastAsia="SimSun"/>
          <w:lang w:eastAsia="ko-KR"/>
        </w:rPr>
      </w:pPr>
      <w:r w:rsidRPr="00AF6B14">
        <w:rPr>
          <w:rFonts w:eastAsia="SimSun"/>
        </w:rPr>
        <w:t>-</w:t>
      </w:r>
      <w:r w:rsidRPr="00AF6B14">
        <w:rPr>
          <w:rFonts w:eastAsia="SimSun"/>
        </w:rPr>
        <w:tab/>
      </w:r>
      <w:bookmarkStart w:id="36" w:name="_Hlk145498382"/>
      <w:r w:rsidRPr="00AF6B14">
        <w:rPr>
          <w:rFonts w:eastAsia="SimSun"/>
        </w:rPr>
        <w:t>else</w:t>
      </w:r>
      <w:r w:rsidRPr="00AF6B14">
        <w:rPr>
          <w:rFonts w:eastAsia="SimSun"/>
          <w:lang w:eastAsia="ko-KR"/>
        </w:rPr>
        <w:t xml:space="preserve"> transmissions on the backhaul link use a spatial filter corresponding to a </w:t>
      </w:r>
      <w:r w:rsidRPr="006827BA">
        <w:rPr>
          <w:rFonts w:eastAsia="SimSun"/>
          <w:highlight w:val="yellow"/>
          <w:lang w:eastAsia="ko-KR"/>
        </w:rPr>
        <w:t>unified TCI</w:t>
      </w:r>
      <w:r w:rsidRPr="00AF6B14">
        <w:rPr>
          <w:rFonts w:eastAsia="SimSun"/>
          <w:lang w:eastAsia="ko-KR"/>
        </w:rPr>
        <w:t xml:space="preserve"> state or SRI provided by </w:t>
      </w:r>
      <w:proofErr w:type="gramStart"/>
      <w:r w:rsidRPr="009666B5">
        <w:rPr>
          <w:rFonts w:eastAsia="SimSun"/>
          <w:strike/>
          <w:color w:val="FF0000"/>
          <w:lang w:eastAsia="ko-KR"/>
        </w:rPr>
        <w:t>a</w:t>
      </w:r>
      <w:proofErr w:type="gramEnd"/>
      <w:r>
        <w:rPr>
          <w:rFonts w:eastAsia="SimSun"/>
          <w:strike/>
          <w:color w:val="FF0000"/>
          <w:lang w:eastAsia="ko-KR"/>
        </w:rPr>
        <w:t xml:space="preserve"> </w:t>
      </w:r>
      <w:r w:rsidRPr="00F30AE4">
        <w:rPr>
          <w:color w:val="FF0000"/>
          <w:lang w:eastAsia="ko-KR"/>
        </w:rPr>
        <w:t xml:space="preserve">NCR </w:t>
      </w:r>
      <w:r w:rsidR="00C33F33">
        <w:rPr>
          <w:color w:val="FF0000"/>
          <w:lang w:eastAsia="ko-KR"/>
        </w:rPr>
        <w:t>Uplink</w:t>
      </w:r>
      <w:r w:rsidRPr="00F30AE4">
        <w:rPr>
          <w:color w:val="FF0000"/>
          <w:lang w:eastAsia="ko-KR"/>
        </w:rPr>
        <w:t xml:space="preserve"> </w:t>
      </w:r>
      <w:r w:rsidRPr="00F30AE4">
        <w:rPr>
          <w:color w:val="FF0000"/>
        </w:rPr>
        <w:t>Backhaul Link Beam Indication</w:t>
      </w:r>
      <w:r w:rsidRPr="00AF6B14">
        <w:rPr>
          <w:rFonts w:eastAsia="SimSun"/>
          <w:lang w:eastAsia="ko-KR"/>
        </w:rPr>
        <w:t xml:space="preserve"> MAC CE [11, TS 38.321].</w:t>
      </w:r>
      <w:bookmarkEnd w:id="36"/>
    </w:p>
    <w:p w14:paraId="4B48AFD9" w14:textId="77777777" w:rsidR="00F5115C" w:rsidRPr="00AF6B14" w:rsidRDefault="00F5115C" w:rsidP="00F5115C">
      <w:pPr>
        <w:rPr>
          <w:rFonts w:eastAsia="SimSun"/>
        </w:rPr>
      </w:pPr>
      <w:r w:rsidRPr="00AF6B14">
        <w:rPr>
          <w:rFonts w:eastAsia="SimSun"/>
        </w:rPr>
        <w:t xml:space="preserve">The </w:t>
      </w:r>
      <w:r w:rsidRPr="00AF6B14">
        <w:rPr>
          <w:rFonts w:eastAsia="Malgun Gothic" w:cs="Times"/>
        </w:rPr>
        <w:t>NCR-</w:t>
      </w:r>
      <w:proofErr w:type="spellStart"/>
      <w:r w:rsidRPr="00AF6B14">
        <w:rPr>
          <w:rFonts w:eastAsia="Malgun Gothic" w:cs="Times"/>
        </w:rPr>
        <w:t>Fwd</w:t>
      </w:r>
      <w:proofErr w:type="spellEnd"/>
      <w:r w:rsidRPr="00AF6B14">
        <w:rPr>
          <w:rFonts w:eastAsia="SimSun"/>
        </w:rPr>
        <w:t xml:space="preserve"> uses a same beam for transmissions </w:t>
      </w:r>
      <w:r w:rsidRPr="00AF6B14">
        <w:rPr>
          <w:rFonts w:eastAsia="SimSun" w:hint="eastAsia"/>
          <w:lang w:eastAsia="zh-CN"/>
        </w:rPr>
        <w:t>and</w:t>
      </w:r>
      <w:r w:rsidRPr="00AF6B14">
        <w:rPr>
          <w:rFonts w:eastAsia="SimSun"/>
        </w:rPr>
        <w:t xml:space="preserve"> receptions on the access link during respective time resources associated with the beam.</w:t>
      </w:r>
    </w:p>
    <w:p w14:paraId="3E8EEE99" w14:textId="74AC1751" w:rsidR="00F5115C" w:rsidRPr="00AF6B14" w:rsidRDefault="00F5115C" w:rsidP="00F5115C">
      <w:pPr>
        <w:rPr>
          <w:rFonts w:eastAsia="SimSun"/>
        </w:rPr>
      </w:pPr>
      <w:r w:rsidRPr="00AF6B14">
        <w:rPr>
          <w:rFonts w:eastAsia="SimSun"/>
        </w:rPr>
        <w:t xml:space="preserve">The NCR can be provided by </w:t>
      </w:r>
      <w:proofErr w:type="spellStart"/>
      <w:r w:rsidRPr="009666B5">
        <w:rPr>
          <w:rFonts w:eastAsia="SimSun"/>
          <w:i/>
          <w:strike/>
          <w:color w:val="FF0000"/>
        </w:rPr>
        <w:t>ncr-PeriodicFwdResourceSetToAddModList</w:t>
      </w:r>
      <w:proofErr w:type="spellEnd"/>
      <w:r w:rsidRPr="009666B5">
        <w:rPr>
          <w:rFonts w:eastAsia="SimSun"/>
          <w:strike/>
          <w:color w:val="FF0000"/>
        </w:rPr>
        <w:t xml:space="preserve"> </w:t>
      </w:r>
      <w:proofErr w:type="spellStart"/>
      <w:r w:rsidRPr="009666B5">
        <w:rPr>
          <w:rFonts w:eastAsia="SimSun"/>
          <w:i/>
          <w:color w:val="FF0000"/>
        </w:rPr>
        <w:t>periodicFwdRsrcSetToAddModList</w:t>
      </w:r>
      <w:proofErr w:type="spellEnd"/>
      <w:r w:rsidRPr="00B45A5B">
        <w:rPr>
          <w:rFonts w:eastAsia="SimSun"/>
        </w:rPr>
        <w:t xml:space="preserve"> </w:t>
      </w:r>
      <w:r w:rsidRPr="00AF6B14">
        <w:rPr>
          <w:rFonts w:eastAsia="SimSun"/>
        </w:rPr>
        <w:t xml:space="preserve">a list of sets of resources for transmissions or receptions on the access link. A set of resources, from the list of sets of resources, is provided by </w:t>
      </w:r>
      <w:r w:rsidRPr="00242E2F">
        <w:rPr>
          <w:rFonts w:eastAsia="SimSun"/>
          <w:i/>
          <w:iCs/>
        </w:rPr>
        <w:t>NCR-</w:t>
      </w:r>
      <w:proofErr w:type="spellStart"/>
      <w:r w:rsidRPr="00242E2F">
        <w:rPr>
          <w:rFonts w:eastAsia="SimSun"/>
          <w:i/>
          <w:iCs/>
        </w:rPr>
        <w:t>PeriodicFwdResourceSet</w:t>
      </w:r>
      <w:proofErr w:type="spellEnd"/>
      <w:r w:rsidRPr="00B45A5B" w:rsidDel="00242E2F">
        <w:rPr>
          <w:rFonts w:eastAsia="SimSun"/>
        </w:rPr>
        <w:t xml:space="preserve"> </w:t>
      </w:r>
      <w:r w:rsidRPr="00AF6B14">
        <w:rPr>
          <w:rFonts w:eastAsia="SimSun"/>
        </w:rPr>
        <w:t xml:space="preserve">and occurs with a periodicity provided by </w:t>
      </w:r>
      <w:proofErr w:type="spellStart"/>
      <w:r w:rsidRPr="009666B5">
        <w:rPr>
          <w:rFonts w:eastAsia="SimSun"/>
          <w:i/>
          <w:strike/>
          <w:color w:val="FF0000"/>
        </w:rPr>
        <w:t>ncr</w:t>
      </w:r>
      <w:proofErr w:type="spellEnd"/>
      <w:r w:rsidRPr="009666B5">
        <w:rPr>
          <w:rFonts w:eastAsia="SimSun"/>
          <w:i/>
          <w:strike/>
          <w:color w:val="FF0000"/>
        </w:rPr>
        <w:t>-periodicity</w:t>
      </w:r>
      <w:r w:rsidRPr="009666B5">
        <w:t xml:space="preserve"> </w:t>
      </w:r>
      <w:proofErr w:type="spellStart"/>
      <w:r w:rsidRPr="009666B5">
        <w:rPr>
          <w:rFonts w:eastAsia="SimSun"/>
          <w:i/>
          <w:iCs/>
          <w:color w:val="FF0000"/>
        </w:rPr>
        <w:t>periodicityAndOffset</w:t>
      </w:r>
      <w:proofErr w:type="spellEnd"/>
      <w:r w:rsidRPr="00AF6B14">
        <w:rPr>
          <w:rFonts w:eastAsia="SimSun"/>
        </w:rPr>
        <w:t xml:space="preserve">. A resource from the set of resources is provided by </w:t>
      </w:r>
      <w:r w:rsidRPr="00AF6B14">
        <w:rPr>
          <w:rFonts w:eastAsia="SimSun"/>
          <w:i/>
          <w:iCs/>
        </w:rPr>
        <w:t>NCR-</w:t>
      </w:r>
      <w:proofErr w:type="spellStart"/>
      <w:r w:rsidRPr="00AF6B14">
        <w:rPr>
          <w:rFonts w:eastAsia="SimSun"/>
          <w:i/>
          <w:iCs/>
        </w:rPr>
        <w:t>PeriodicFwdResource</w:t>
      </w:r>
      <w:proofErr w:type="spellEnd"/>
      <w:r w:rsidRPr="00AF6B14">
        <w:rPr>
          <w:rFonts w:eastAsia="SimSun"/>
        </w:rPr>
        <w:t xml:space="preserve"> and includes a pair of a time resource provided by </w:t>
      </w:r>
      <w:proofErr w:type="spellStart"/>
      <w:r w:rsidRPr="009666B5">
        <w:rPr>
          <w:rFonts w:eastAsia="SimSun"/>
          <w:i/>
          <w:strike/>
          <w:color w:val="FF0000"/>
        </w:rPr>
        <w:t>ncr-PeriodicTimeResource</w:t>
      </w:r>
      <w:proofErr w:type="spellEnd"/>
      <w:r w:rsidRPr="009666B5">
        <w:rPr>
          <w:rFonts w:eastAsia="SimSun"/>
          <w:i/>
          <w:strike/>
          <w:color w:val="FF0000"/>
        </w:rPr>
        <w:t xml:space="preserve"> </w:t>
      </w:r>
      <w:proofErr w:type="spellStart"/>
      <w:r w:rsidRPr="009666B5">
        <w:rPr>
          <w:rFonts w:eastAsia="SimSun"/>
          <w:i/>
          <w:color w:val="FF0000"/>
        </w:rPr>
        <w:t>periodicTimeRsrc</w:t>
      </w:r>
      <w:proofErr w:type="spellEnd"/>
      <w:r w:rsidRPr="00AF6B14">
        <w:rPr>
          <w:rFonts w:eastAsia="SimSun"/>
        </w:rPr>
        <w:t xml:space="preserve"> and a beam [20, TS 38.106] with an index provided by </w:t>
      </w:r>
      <w:proofErr w:type="spellStart"/>
      <w:r w:rsidRPr="009666B5">
        <w:rPr>
          <w:rFonts w:eastAsia="SimSun"/>
          <w:i/>
          <w:strike/>
          <w:color w:val="FF0000"/>
        </w:rPr>
        <w:t>ncr-</w:t>
      </w:r>
      <w:r w:rsidRPr="009666B5">
        <w:rPr>
          <w:rFonts w:eastAsia="SimSun"/>
          <w:i/>
          <w:color w:val="FF0000"/>
        </w:rPr>
        <w:t>beamIndex</w:t>
      </w:r>
      <w:proofErr w:type="spellEnd"/>
      <w:r w:rsidRPr="00AF6B14">
        <w:rPr>
          <w:rFonts w:eastAsia="SimSun"/>
        </w:rPr>
        <w:t xml:space="preserve">. The time resource starts at a slot that is offset by </w:t>
      </w:r>
      <w:proofErr w:type="spellStart"/>
      <w:r w:rsidRPr="009666B5">
        <w:rPr>
          <w:rFonts w:eastAsia="SimSun"/>
          <w:i/>
          <w:strike/>
          <w:color w:val="FF0000"/>
        </w:rPr>
        <w:t>slotOffsetPeriodic</w:t>
      </w:r>
      <w:proofErr w:type="spellEnd"/>
      <w:r w:rsidRPr="009666B5">
        <w:rPr>
          <w:color w:val="FF0000"/>
        </w:rPr>
        <w:t xml:space="preserve"> </w:t>
      </w:r>
      <w:proofErr w:type="spellStart"/>
      <w:r w:rsidRPr="009666B5">
        <w:rPr>
          <w:rFonts w:eastAsia="SimSun"/>
          <w:i/>
          <w:iCs/>
          <w:color w:val="FF0000"/>
        </w:rPr>
        <w:t>periodicityAndOffset</w:t>
      </w:r>
      <w:proofErr w:type="spellEnd"/>
      <w:r w:rsidRPr="00AF6B14">
        <w:rPr>
          <w:rFonts w:eastAsia="SimSun"/>
        </w:rPr>
        <w:t xml:space="preserve"> slots from the start of the period for the set of resources and at a symbol that is offset by </w:t>
      </w:r>
      <w:proofErr w:type="spellStart"/>
      <w:r w:rsidRPr="00AF6B14">
        <w:rPr>
          <w:rFonts w:eastAsia="SimSun"/>
          <w:i/>
          <w:iCs/>
        </w:rPr>
        <w:t>symbolOffset</w:t>
      </w:r>
      <w:proofErr w:type="spellEnd"/>
      <w:r w:rsidRPr="00AF6B14">
        <w:rPr>
          <w:rFonts w:eastAsia="SimSun"/>
        </w:rPr>
        <w:t xml:space="preserve"> from the start of the slot, and has a duration provided by </w:t>
      </w:r>
      <w:proofErr w:type="spellStart"/>
      <w:r w:rsidRPr="00AF6B14">
        <w:rPr>
          <w:rFonts w:eastAsia="SimSun"/>
          <w:i/>
          <w:iCs/>
        </w:rPr>
        <w:t>durationInSymbols</w:t>
      </w:r>
      <w:proofErr w:type="spellEnd"/>
      <w:r w:rsidRPr="00AF6B14">
        <w:rPr>
          <w:rFonts w:eastAsia="SimSun"/>
        </w:rPr>
        <w:t xml:space="preserve"> for a SCS provided by </w:t>
      </w:r>
      <w:proofErr w:type="spellStart"/>
      <w:r w:rsidRPr="009666B5">
        <w:rPr>
          <w:rFonts w:eastAsia="SimSun"/>
          <w:i/>
          <w:strike/>
          <w:color w:val="FF0000"/>
        </w:rPr>
        <w:t>ncr-</w:t>
      </w:r>
      <w:r w:rsidRPr="00AF6B14">
        <w:rPr>
          <w:rFonts w:eastAsia="SimSun"/>
          <w:i/>
          <w:iCs/>
        </w:rPr>
        <w:t>referenceSCS</w:t>
      </w:r>
      <w:proofErr w:type="spellEnd"/>
      <w:r w:rsidRPr="00AF6B14">
        <w:rPr>
          <w:rFonts w:eastAsia="SimSun"/>
        </w:rPr>
        <w:t xml:space="preserve">. </w:t>
      </w:r>
    </w:p>
    <w:p w14:paraId="0C644A76" w14:textId="7900D250" w:rsidR="00F5115C" w:rsidRPr="00AF6B14" w:rsidRDefault="00F5115C" w:rsidP="00F5115C">
      <w:pPr>
        <w:rPr>
          <w:rFonts w:eastAsia="SimSun"/>
        </w:rPr>
      </w:pPr>
      <w:r w:rsidRPr="00AF6B14">
        <w:rPr>
          <w:rFonts w:eastAsia="SimSun"/>
        </w:rPr>
        <w:t xml:space="preserve">The NCR can be provided by </w:t>
      </w:r>
      <w:proofErr w:type="spellStart"/>
      <w:r w:rsidRPr="009666B5">
        <w:rPr>
          <w:rFonts w:eastAsia="SimSun"/>
          <w:i/>
          <w:strike/>
          <w:color w:val="FF0000"/>
          <w:lang w:val="x-none" w:eastAsia="zh-CN"/>
        </w:rPr>
        <w:t>ncr-SemiPersistentFwdResourceSetToAddModList</w:t>
      </w:r>
      <w:proofErr w:type="spellEnd"/>
      <w:r w:rsidRPr="009666B5">
        <w:rPr>
          <w:rFonts w:eastAsia="SimSun"/>
          <w:i/>
          <w:strike/>
          <w:color w:val="FF0000"/>
          <w:lang w:eastAsia="zh-CN"/>
        </w:rPr>
        <w:t xml:space="preserve"> </w:t>
      </w:r>
      <w:proofErr w:type="spellStart"/>
      <w:r w:rsidRPr="009666B5">
        <w:rPr>
          <w:rFonts w:eastAsia="SimSun"/>
          <w:i/>
          <w:color w:val="FF0000"/>
          <w:lang w:eastAsia="zh-CN"/>
        </w:rPr>
        <w:t>semiPersistentFwdRsrcSetToAddModList</w:t>
      </w:r>
      <w:proofErr w:type="spellEnd"/>
      <w:r w:rsidRPr="00AF6B14">
        <w:rPr>
          <w:rFonts w:eastAsia="SimSun"/>
          <w:lang w:eastAsia="zh-CN"/>
        </w:rPr>
        <w:t xml:space="preserve"> </w:t>
      </w:r>
      <w:r w:rsidRPr="00AF6B14">
        <w:rPr>
          <w:rFonts w:eastAsia="SimSun"/>
        </w:rPr>
        <w:t xml:space="preserve">a list of sets of resources for transmissions or receptions on the access link and </w:t>
      </w:r>
      <w:proofErr w:type="gramStart"/>
      <w:r w:rsidRPr="009666B5">
        <w:rPr>
          <w:rFonts w:eastAsia="SimSun"/>
          <w:strike/>
          <w:color w:val="FF0000"/>
        </w:rPr>
        <w:t>a</w:t>
      </w:r>
      <w:r w:rsidRPr="009666B5">
        <w:rPr>
          <w:strike/>
          <w:color w:val="FF0000"/>
        </w:rPr>
        <w:t xml:space="preserve"> </w:t>
      </w:r>
      <w:r w:rsidRPr="00A21A46">
        <w:rPr>
          <w:color w:val="FF0000"/>
        </w:rPr>
        <w:t>the</w:t>
      </w:r>
      <w:proofErr w:type="gramEnd"/>
      <w:r w:rsidRPr="00A21A46">
        <w:rPr>
          <w:color w:val="FF0000"/>
        </w:rPr>
        <w:t xml:space="preserve"> </w:t>
      </w:r>
      <w:r w:rsidRPr="00A21A46">
        <w:rPr>
          <w:color w:val="FF0000"/>
          <w:lang w:eastAsia="ko-KR"/>
        </w:rPr>
        <w:t>NCR Access Link</w:t>
      </w:r>
      <w:r w:rsidRPr="00A21A46">
        <w:rPr>
          <w:color w:val="FF0000"/>
        </w:rPr>
        <w:t xml:space="preserve"> Beam Indication</w:t>
      </w:r>
      <w:r w:rsidRPr="00AF6B14">
        <w:rPr>
          <w:rFonts w:eastAsia="SimSun"/>
        </w:rPr>
        <w:t xml:space="preserve"> MAC CE command can indicate a set of resources for the NCR to use or to stop using based on a corresponding identity provided by </w:t>
      </w:r>
      <w:proofErr w:type="spellStart"/>
      <w:r w:rsidRPr="009666B5">
        <w:rPr>
          <w:rFonts w:eastAsia="SimSun"/>
          <w:i/>
          <w:strike/>
          <w:color w:val="FF0000"/>
        </w:rPr>
        <w:t>ncr-SemiPersistentFwdResourceSetId</w:t>
      </w:r>
      <w:proofErr w:type="spellEnd"/>
      <w:r w:rsidRPr="009666B5">
        <w:rPr>
          <w:strike/>
          <w:color w:val="FF0000"/>
        </w:rPr>
        <w:t xml:space="preserve"> </w:t>
      </w:r>
      <w:proofErr w:type="spellStart"/>
      <w:r w:rsidRPr="009666B5">
        <w:rPr>
          <w:rFonts w:eastAsia="SimSun"/>
          <w:i/>
          <w:color w:val="FF0000"/>
        </w:rPr>
        <w:t>semiPersistentFwdRsrcSetId</w:t>
      </w:r>
      <w:proofErr w:type="spellEnd"/>
      <w:r w:rsidRPr="009666B5">
        <w:rPr>
          <w:rFonts w:eastAsia="SimSun"/>
          <w:color w:val="FF0000"/>
        </w:rPr>
        <w:t xml:space="preserve"> </w:t>
      </w:r>
      <w:r w:rsidRPr="00AF6B14">
        <w:rPr>
          <w:rFonts w:eastAsia="SimSun"/>
          <w:lang w:eastAsia="ko-KR"/>
        </w:rPr>
        <w:t>[11, TS 38.321]</w:t>
      </w:r>
      <w:r w:rsidRPr="00AF6B14">
        <w:rPr>
          <w:rFonts w:eastAsia="SimSun"/>
        </w:rPr>
        <w:t xml:space="preserve">. </w:t>
      </w:r>
      <w:r w:rsidRPr="00360CFA">
        <w:rPr>
          <w:rFonts w:eastAsia="SimSun"/>
        </w:rPr>
        <w:t xml:space="preserve">The NCR uses or stops using the set of resources starting from the first slot that is after slot </w:t>
      </w:r>
      <m:oMath>
        <m:r>
          <w:rPr>
            <w:rFonts w:ascii="Cambria Math" w:eastAsia="SimSun" w:hAnsi="Cambria Math"/>
          </w:rPr>
          <m:t>k+3</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subframe</m:t>
            </m:r>
            <m:r>
              <w:rPr>
                <w:rFonts w:ascii="Cambria Math" w:eastAsia="SimSun" w:hAnsi="Cambria Math"/>
              </w:rPr>
              <m:t>,μ</m:t>
            </m:r>
          </m:sup>
        </m:sSubSup>
      </m:oMath>
      <w:r w:rsidRPr="00360CFA">
        <w:rPr>
          <w:rFonts w:eastAsia="SimSun"/>
        </w:rPr>
        <w:t xml:space="preserve"> where </w:t>
      </w:r>
      <m:oMath>
        <m:r>
          <w:rPr>
            <w:rFonts w:ascii="Cambria Math" w:eastAsia="SimSun" w:hAnsi="Cambria Math"/>
          </w:rPr>
          <m:t>k</m:t>
        </m:r>
      </m:oMath>
      <w:r w:rsidRPr="00360CFA">
        <w:rPr>
          <w:rFonts w:eastAsia="SimSun"/>
        </w:rPr>
        <w:t xml:space="preserve"> is the slot where the NCR-MT would transmit a PUCCH with HARQ-ACK information associated with the PDSCH providing the MAC CE command and </w:t>
      </w:r>
      <m:oMath>
        <m:r>
          <w:rPr>
            <w:rFonts w:ascii="Cambria Math" w:eastAsia="SimSun" w:hAnsi="Cambria Math"/>
          </w:rPr>
          <m:t>μ</m:t>
        </m:r>
      </m:oMath>
      <w:r w:rsidRPr="00360CFA">
        <w:rPr>
          <w:rFonts w:eastAsia="SimSun"/>
        </w:rPr>
        <w:t xml:space="preserve"> is the SCS configuration for the PUCCH transmission.</w:t>
      </w:r>
      <w:r w:rsidRPr="00AF6B14">
        <w:rPr>
          <w:rFonts w:eastAsia="SimSun"/>
        </w:rPr>
        <w:t xml:space="preserve"> The set of resources is provided by </w:t>
      </w:r>
      <w:r w:rsidRPr="00AF6B14">
        <w:rPr>
          <w:rFonts w:eastAsia="SimSun"/>
          <w:i/>
          <w:iCs/>
        </w:rPr>
        <w:t>NCR-</w:t>
      </w:r>
      <w:proofErr w:type="spellStart"/>
      <w:r w:rsidRPr="00AF6B14">
        <w:rPr>
          <w:rFonts w:eastAsia="SimSun"/>
          <w:i/>
          <w:iCs/>
        </w:rPr>
        <w:t>SemiPersistentFwdResourceSet</w:t>
      </w:r>
      <w:proofErr w:type="spellEnd"/>
      <w:r w:rsidRPr="00AF6B14">
        <w:rPr>
          <w:rFonts w:eastAsia="SimSun"/>
        </w:rPr>
        <w:t xml:space="preserve"> and occurs with a periodicity provided by </w:t>
      </w:r>
      <w:proofErr w:type="spellStart"/>
      <w:r w:rsidRPr="00360CFA">
        <w:rPr>
          <w:rFonts w:eastAsia="SimSun"/>
          <w:i/>
          <w:strike/>
          <w:color w:val="FF0000"/>
        </w:rPr>
        <w:t>ncr</w:t>
      </w:r>
      <w:proofErr w:type="spellEnd"/>
      <w:r w:rsidRPr="00360CFA">
        <w:rPr>
          <w:rFonts w:eastAsia="SimSun"/>
          <w:i/>
          <w:strike/>
          <w:color w:val="FF0000"/>
        </w:rPr>
        <w:t>-periodicity</w:t>
      </w:r>
      <w:r w:rsidRPr="00360CFA">
        <w:rPr>
          <w:color w:val="FF0000"/>
        </w:rPr>
        <w:t xml:space="preserve"> </w:t>
      </w:r>
      <w:proofErr w:type="spellStart"/>
      <w:r w:rsidRPr="00360CFA">
        <w:rPr>
          <w:rFonts w:eastAsia="SimSun"/>
          <w:i/>
          <w:iCs/>
          <w:color w:val="FF0000"/>
        </w:rPr>
        <w:t>periodicityAndOffset</w:t>
      </w:r>
      <w:proofErr w:type="spellEnd"/>
      <w:r w:rsidRPr="00AF6B14">
        <w:rPr>
          <w:rFonts w:eastAsia="SimSun"/>
        </w:rPr>
        <w:t xml:space="preserve">. A resource from the set of resources is provided by </w:t>
      </w:r>
      <w:r w:rsidRPr="00AF6B14">
        <w:rPr>
          <w:rFonts w:eastAsia="SimSun"/>
          <w:i/>
          <w:iCs/>
        </w:rPr>
        <w:t>NCR-</w:t>
      </w:r>
      <w:proofErr w:type="spellStart"/>
      <w:r w:rsidRPr="00AF6B14">
        <w:rPr>
          <w:rFonts w:eastAsia="SimSun"/>
          <w:i/>
          <w:iCs/>
        </w:rPr>
        <w:t>Sem</w:t>
      </w:r>
      <w:r w:rsidRPr="00360CFA">
        <w:rPr>
          <w:rFonts w:eastAsia="SimSun"/>
          <w:i/>
        </w:rPr>
        <w:t>iPersistentFwdRe</w:t>
      </w:r>
      <w:r w:rsidRPr="00AF6B14">
        <w:rPr>
          <w:rFonts w:eastAsia="SimSun"/>
          <w:i/>
          <w:iCs/>
        </w:rPr>
        <w:t>source</w:t>
      </w:r>
      <w:proofErr w:type="spellEnd"/>
      <w:r w:rsidRPr="00AF6B14">
        <w:rPr>
          <w:rFonts w:eastAsia="SimSun"/>
          <w:i/>
          <w:iCs/>
        </w:rPr>
        <w:t xml:space="preserve"> </w:t>
      </w:r>
      <w:r w:rsidRPr="00AF6B14">
        <w:rPr>
          <w:rFonts w:eastAsia="SimSun"/>
        </w:rPr>
        <w:t xml:space="preserve">and includes a pair of a time resource provided by </w:t>
      </w:r>
      <w:proofErr w:type="spellStart"/>
      <w:r w:rsidRPr="00360CFA">
        <w:rPr>
          <w:rFonts w:eastAsia="SimSun"/>
          <w:i/>
          <w:strike/>
          <w:color w:val="FF0000"/>
        </w:rPr>
        <w:t>ncr-SemiPersistentTimeResource</w:t>
      </w:r>
      <w:proofErr w:type="spellEnd"/>
      <w:r w:rsidRPr="00360CFA">
        <w:rPr>
          <w:color w:val="FF0000"/>
        </w:rPr>
        <w:t xml:space="preserve"> </w:t>
      </w:r>
      <w:proofErr w:type="spellStart"/>
      <w:r w:rsidRPr="00360CFA">
        <w:rPr>
          <w:rFonts w:eastAsia="SimSun"/>
          <w:i/>
          <w:color w:val="FF0000"/>
        </w:rPr>
        <w:t>semiPersistentTimeRsrc</w:t>
      </w:r>
      <w:proofErr w:type="spellEnd"/>
      <w:r w:rsidRPr="00360CFA">
        <w:rPr>
          <w:rFonts w:eastAsia="SimSun"/>
          <w:color w:val="FF0000"/>
        </w:rPr>
        <w:t xml:space="preserve"> </w:t>
      </w:r>
      <w:r w:rsidRPr="00AF6B14">
        <w:rPr>
          <w:rFonts w:eastAsia="SimSun"/>
        </w:rPr>
        <w:t xml:space="preserve">and a beam with an index provided by </w:t>
      </w:r>
      <w:proofErr w:type="spellStart"/>
      <w:r w:rsidRPr="00360CFA">
        <w:rPr>
          <w:rFonts w:eastAsia="SimSun"/>
          <w:i/>
          <w:strike/>
          <w:color w:val="FF0000"/>
        </w:rPr>
        <w:t>ncr-</w:t>
      </w:r>
      <w:r w:rsidRPr="00360CFA">
        <w:rPr>
          <w:rFonts w:eastAsia="SimSun"/>
          <w:i/>
        </w:rPr>
        <w:t>beamIndex</w:t>
      </w:r>
      <w:proofErr w:type="spellEnd"/>
      <w:r w:rsidRPr="00AF6B14">
        <w:rPr>
          <w:rFonts w:eastAsia="SimSun"/>
        </w:rPr>
        <w:t xml:space="preserve">, where </w:t>
      </w:r>
      <w:proofErr w:type="spellStart"/>
      <w:r w:rsidRPr="00AF6B14">
        <w:rPr>
          <w:rFonts w:eastAsia="SimSun"/>
          <w:i/>
          <w:iCs/>
        </w:rPr>
        <w:t>b</w:t>
      </w:r>
      <w:r w:rsidRPr="00360CFA">
        <w:rPr>
          <w:rFonts w:eastAsia="SimSun"/>
          <w:i/>
        </w:rPr>
        <w:t>eamI</w:t>
      </w:r>
      <w:r w:rsidRPr="00AF6B14">
        <w:rPr>
          <w:rFonts w:eastAsia="SimSun"/>
          <w:i/>
          <w:iCs/>
        </w:rPr>
        <w:t>ndex</w:t>
      </w:r>
      <w:proofErr w:type="spellEnd"/>
      <w:r w:rsidRPr="00AF6B14">
        <w:rPr>
          <w:rFonts w:eastAsia="SimSun"/>
        </w:rPr>
        <w:t xml:space="preserve"> can be updated by the </w:t>
      </w:r>
      <w:r w:rsidRPr="00BD7460">
        <w:rPr>
          <w:color w:val="FF0000"/>
          <w:lang w:eastAsia="ko-KR"/>
        </w:rPr>
        <w:t>NCR Access Link</w:t>
      </w:r>
      <w:r w:rsidRPr="00BD7460">
        <w:rPr>
          <w:color w:val="FF0000"/>
        </w:rPr>
        <w:t xml:space="preserve"> Beam Indication </w:t>
      </w:r>
      <w:r w:rsidRPr="00AF6B14">
        <w:rPr>
          <w:rFonts w:eastAsia="SimSun"/>
        </w:rPr>
        <w:t xml:space="preserve">MAC CE command. The time resource starts at a slot that is offset by </w:t>
      </w:r>
      <w:proofErr w:type="spellStart"/>
      <w:r w:rsidRPr="00360CFA">
        <w:rPr>
          <w:rFonts w:eastAsia="SimSun"/>
          <w:i/>
          <w:strike/>
          <w:color w:val="FF0000"/>
        </w:rPr>
        <w:t>slotOffsetSemiPersistent</w:t>
      </w:r>
      <w:proofErr w:type="spellEnd"/>
      <w:r w:rsidRPr="00360CFA">
        <w:rPr>
          <w:rFonts w:eastAsia="SimSun"/>
          <w:i/>
          <w:color w:val="FF0000"/>
        </w:rPr>
        <w:t xml:space="preserve"> </w:t>
      </w:r>
      <w:proofErr w:type="spellStart"/>
      <w:r w:rsidRPr="00360CFA">
        <w:rPr>
          <w:rFonts w:eastAsia="SimSun"/>
          <w:i/>
          <w:iCs/>
          <w:color w:val="FF0000"/>
        </w:rPr>
        <w:t>periodicityAndOffset</w:t>
      </w:r>
      <w:proofErr w:type="spellEnd"/>
      <w:r w:rsidRPr="00360CFA">
        <w:rPr>
          <w:rFonts w:eastAsia="SimSun"/>
          <w:color w:val="FF0000"/>
        </w:rPr>
        <w:t xml:space="preserve"> </w:t>
      </w:r>
      <w:r w:rsidRPr="00AF6B14">
        <w:rPr>
          <w:rFonts w:eastAsia="SimSun"/>
        </w:rPr>
        <w:t xml:space="preserve">slots from the start of the period for the set of resources and at a symbol that is offset by </w:t>
      </w:r>
      <w:proofErr w:type="spellStart"/>
      <w:r w:rsidRPr="00AF6B14">
        <w:rPr>
          <w:rFonts w:eastAsia="SimSun"/>
          <w:i/>
          <w:iCs/>
        </w:rPr>
        <w:t>sym</w:t>
      </w:r>
      <w:r w:rsidRPr="00360CFA">
        <w:rPr>
          <w:rFonts w:eastAsia="SimSun"/>
          <w:i/>
        </w:rPr>
        <w:t>bolO</w:t>
      </w:r>
      <w:r w:rsidRPr="00AF6B14">
        <w:rPr>
          <w:rFonts w:eastAsia="SimSun"/>
          <w:i/>
          <w:iCs/>
        </w:rPr>
        <w:t>ffset</w:t>
      </w:r>
      <w:proofErr w:type="spellEnd"/>
      <w:r w:rsidRPr="00AF6B14">
        <w:rPr>
          <w:rFonts w:eastAsia="SimSun"/>
        </w:rPr>
        <w:t xml:space="preserve"> from the start of the slot, and has a duration provided by </w:t>
      </w:r>
      <w:proofErr w:type="spellStart"/>
      <w:r w:rsidRPr="00AF6B14">
        <w:rPr>
          <w:rFonts w:eastAsia="SimSun"/>
          <w:i/>
          <w:iCs/>
        </w:rPr>
        <w:t>durationInSymbols</w:t>
      </w:r>
      <w:proofErr w:type="spellEnd"/>
      <w:r w:rsidRPr="00AF6B14">
        <w:rPr>
          <w:rFonts w:eastAsia="SimSun"/>
        </w:rPr>
        <w:t xml:space="preserve"> for a SCS provided by </w:t>
      </w:r>
      <w:proofErr w:type="spellStart"/>
      <w:r w:rsidRPr="00360CFA">
        <w:rPr>
          <w:rFonts w:eastAsia="SimSun"/>
          <w:i/>
          <w:strike/>
          <w:color w:val="FF0000"/>
        </w:rPr>
        <w:t>ncr-</w:t>
      </w:r>
      <w:r w:rsidRPr="00360CFA">
        <w:rPr>
          <w:rFonts w:eastAsia="SimSun"/>
          <w:i/>
        </w:rPr>
        <w:t>referenc</w:t>
      </w:r>
      <w:r w:rsidRPr="00AF6B14">
        <w:rPr>
          <w:rFonts w:eastAsia="SimSun"/>
          <w:i/>
          <w:iCs/>
        </w:rPr>
        <w:t>eSCS</w:t>
      </w:r>
      <w:proofErr w:type="spellEnd"/>
      <w:r w:rsidRPr="00AF6B14">
        <w:rPr>
          <w:rFonts w:eastAsia="SimSun"/>
        </w:rPr>
        <w:t xml:space="preserve">.   </w:t>
      </w:r>
    </w:p>
    <w:p w14:paraId="7E895366" w14:textId="4E42AEF2" w:rsidR="00F5115C" w:rsidRPr="00AF6B14" w:rsidRDefault="00F5115C" w:rsidP="00F5115C">
      <w:pPr>
        <w:spacing w:beforeLines="50" w:before="120"/>
        <w:rPr>
          <w:rFonts w:eastAsia="SimSun"/>
        </w:rPr>
      </w:pPr>
      <w:r w:rsidRPr="00AF6B14">
        <w:rPr>
          <w:rFonts w:eastAsia="SimSun" w:cs="Times"/>
          <w:iCs/>
        </w:rPr>
        <w:t xml:space="preserve">The NCR-MT can be configured to monitor PDCCH according to USS sets for detection of a DCI format </w:t>
      </w:r>
      <w:r w:rsidRPr="00AF6B14">
        <w:rPr>
          <w:rFonts w:eastAsia="SimSun"/>
        </w:rPr>
        <w:t xml:space="preserve">2_8 </w:t>
      </w:r>
      <w:r w:rsidRPr="00AF6B14">
        <w:rPr>
          <w:rFonts w:eastAsia="SimSun" w:cs="Times"/>
          <w:iCs/>
        </w:rPr>
        <w:t xml:space="preserve">with CRC scrambled by an </w:t>
      </w:r>
      <w:r w:rsidRPr="00360CFA">
        <w:rPr>
          <w:rFonts w:eastAsia="SimSun" w:cs="Times"/>
          <w:strike/>
          <w:color w:val="FF0000"/>
        </w:rPr>
        <w:t>NCR-</w:t>
      </w:r>
      <w:proofErr w:type="spellStart"/>
      <w:r w:rsidRPr="00360CFA">
        <w:rPr>
          <w:rFonts w:eastAsia="SimSun" w:cs="Times"/>
          <w:strike/>
          <w:color w:val="FF0000"/>
        </w:rPr>
        <w:t>RNTI</w:t>
      </w:r>
      <w:r w:rsidRPr="00360CFA">
        <w:rPr>
          <w:i/>
          <w:color w:val="FF0000"/>
        </w:rPr>
        <w:t>ncr</w:t>
      </w:r>
      <w:proofErr w:type="spellEnd"/>
      <w:r w:rsidRPr="00360CFA">
        <w:rPr>
          <w:i/>
          <w:color w:val="FF0000"/>
        </w:rPr>
        <w:t>-RNTI</w:t>
      </w:r>
      <w:r w:rsidRPr="00AF6B14">
        <w:rPr>
          <w:rFonts w:eastAsia="SimSun"/>
        </w:rPr>
        <w:t>. A time resource and a corresponding</w:t>
      </w:r>
      <w:r w:rsidRPr="00AF6B14">
        <w:rPr>
          <w:rFonts w:eastAsia="SimSun" w:hint="eastAsia"/>
        </w:rPr>
        <w:t xml:space="preserve"> beam index </w:t>
      </w:r>
      <w:r w:rsidRPr="00AF6B14">
        <w:rPr>
          <w:rFonts w:eastAsia="SimSun"/>
        </w:rPr>
        <w:t xml:space="preserve">for transmissions or receptions on the access link are indicated </w:t>
      </w:r>
      <w:r w:rsidRPr="00AF6B14">
        <w:rPr>
          <w:rFonts w:eastAsia="SimSun" w:hint="eastAsia"/>
        </w:rPr>
        <w:t>by corresponding field</w:t>
      </w:r>
      <w:r w:rsidRPr="00AF6B14">
        <w:rPr>
          <w:rFonts w:eastAsia="SimSun" w:hint="eastAsia"/>
          <w:lang w:eastAsia="zh-CN"/>
        </w:rPr>
        <w:t>s</w:t>
      </w:r>
      <w:r w:rsidRPr="00AF6B14">
        <w:rPr>
          <w:rFonts w:eastAsia="SimSun" w:hint="eastAsia"/>
        </w:rPr>
        <w:t xml:space="preserve"> in DCI format </w:t>
      </w:r>
      <w:r w:rsidRPr="00AF6B14">
        <w:rPr>
          <w:rFonts w:eastAsia="SimSun"/>
        </w:rPr>
        <w:t>2_8</w:t>
      </w:r>
      <w:r w:rsidRPr="00AF6B14">
        <w:rPr>
          <w:rFonts w:eastAsia="SimSun" w:hint="eastAsia"/>
          <w:lang w:eastAsia="zh-CN"/>
        </w:rPr>
        <w:t xml:space="preserve"> [4, TS 38.212]</w:t>
      </w:r>
      <w:r w:rsidRPr="00AF6B14">
        <w:rPr>
          <w:rFonts w:eastAsia="SimSun" w:hint="eastAsia"/>
        </w:rPr>
        <w:t>.</w:t>
      </w:r>
      <w:r w:rsidRPr="00AF6B14">
        <w:rPr>
          <w:rFonts w:eastAsia="SimSun"/>
        </w:rPr>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AF6B14">
        <w:rPr>
          <w:rFonts w:eastAsia="SimSun"/>
          <w:i/>
          <w:iCs/>
        </w:rPr>
        <w:t>slot</w:t>
      </w:r>
      <w:r w:rsidRPr="00360CFA">
        <w:rPr>
          <w:rFonts w:eastAsia="SimSun"/>
          <w:i/>
        </w:rPr>
        <w:t>OffsetApe</w:t>
      </w:r>
      <w:r w:rsidRPr="00AF6B14">
        <w:rPr>
          <w:rFonts w:eastAsia="SimSun"/>
          <w:i/>
          <w:iCs/>
        </w:rPr>
        <w:t>riodic</w:t>
      </w:r>
      <w:proofErr w:type="spellEnd"/>
      <w:r w:rsidRPr="00AF6B14">
        <w:rPr>
          <w:rFonts w:eastAsia="SimSun"/>
        </w:rPr>
        <w:t xml:space="preserve"> slots from a reference slot and at a symbol that is offset by </w:t>
      </w:r>
      <w:proofErr w:type="spellStart"/>
      <w:r w:rsidRPr="00AF6B14">
        <w:rPr>
          <w:rFonts w:eastAsia="SimSun"/>
          <w:i/>
          <w:iCs/>
        </w:rPr>
        <w:t>sy</w:t>
      </w:r>
      <w:r w:rsidRPr="00360CFA">
        <w:rPr>
          <w:rFonts w:eastAsia="SimSun"/>
          <w:i/>
        </w:rPr>
        <w:t>mbolO</w:t>
      </w:r>
      <w:r w:rsidRPr="00AF6B14">
        <w:rPr>
          <w:rFonts w:eastAsia="SimSun"/>
          <w:i/>
          <w:iCs/>
        </w:rPr>
        <w:t>ffset</w:t>
      </w:r>
      <w:proofErr w:type="spellEnd"/>
      <w:r w:rsidRPr="00AF6B14">
        <w:rPr>
          <w:rFonts w:eastAsia="SimSun"/>
        </w:rPr>
        <w:t xml:space="preserve"> from the start of the slot, and has a duration provided by </w:t>
      </w:r>
      <w:proofErr w:type="spellStart"/>
      <w:r w:rsidRPr="00AF6B14">
        <w:rPr>
          <w:rFonts w:eastAsia="SimSun"/>
          <w:i/>
          <w:iCs/>
        </w:rPr>
        <w:t>durati</w:t>
      </w:r>
      <w:r w:rsidRPr="00360CFA">
        <w:rPr>
          <w:rFonts w:eastAsia="SimSun"/>
          <w:i/>
        </w:rPr>
        <w:t>onInSy</w:t>
      </w:r>
      <w:r w:rsidRPr="00AF6B14">
        <w:rPr>
          <w:rFonts w:eastAsia="SimSun"/>
          <w:i/>
          <w:iCs/>
        </w:rPr>
        <w:t>mbols</w:t>
      </w:r>
      <w:proofErr w:type="spellEnd"/>
      <w:r w:rsidRPr="00AF6B14">
        <w:rPr>
          <w:rFonts w:eastAsia="SimSun"/>
        </w:rPr>
        <w:t xml:space="preserve"> for a SCS provided by </w:t>
      </w:r>
      <w:proofErr w:type="spellStart"/>
      <w:r w:rsidRPr="00360CFA">
        <w:rPr>
          <w:rFonts w:eastAsia="SimSun"/>
          <w:i/>
          <w:strike/>
          <w:color w:val="FF0000"/>
        </w:rPr>
        <w:t>ncr-</w:t>
      </w:r>
      <w:r w:rsidRPr="00360CFA">
        <w:rPr>
          <w:rFonts w:eastAsia="SimSun"/>
          <w:i/>
        </w:rPr>
        <w:t>referenc</w:t>
      </w:r>
      <w:r w:rsidRPr="00AF6B14">
        <w:rPr>
          <w:rFonts w:eastAsia="SimSun"/>
          <w:i/>
          <w:iCs/>
        </w:rPr>
        <w:t>eSCS</w:t>
      </w:r>
      <w:proofErr w:type="spellEnd"/>
      <w:r w:rsidRPr="00AF6B14">
        <w:rPr>
          <w:rFonts w:eastAsia="SimSun"/>
        </w:rPr>
        <w:t xml:space="preserve">. The reference slot is a slot that is after a slot of a PDCCH reception that provides the DCI format 2_8 by </w:t>
      </w:r>
      <w:proofErr w:type="gramStart"/>
      <w:r w:rsidRPr="00AF6B14">
        <w:rPr>
          <w:rFonts w:eastAsia="SimSun"/>
        </w:rPr>
        <w:t>a number of</w:t>
      </w:r>
      <w:proofErr w:type="gramEnd"/>
      <w:r w:rsidRPr="00AF6B14">
        <w:rPr>
          <w:rFonts w:eastAsia="SimSun"/>
        </w:rPr>
        <w:t xml:space="preserve"> slots indicated by FG 43-3. </w:t>
      </w:r>
    </w:p>
    <w:p w14:paraId="75517BA5" w14:textId="77777777" w:rsidR="00F5115C" w:rsidRPr="00AF6B14" w:rsidRDefault="00F5115C" w:rsidP="00F5115C">
      <w:pPr>
        <w:jc w:val="both"/>
        <w:rPr>
          <w:rFonts w:eastAsia="SimSun"/>
        </w:rPr>
      </w:pPr>
      <w:r w:rsidRPr="00AF6B14">
        <w:rPr>
          <w:rFonts w:eastAsia="SimSun"/>
        </w:rPr>
        <w:t xml:space="preserve">If </w:t>
      </w:r>
    </w:p>
    <w:p w14:paraId="52015211" w14:textId="33E34A54"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a first time resource provided by </w:t>
      </w:r>
      <w:r w:rsidRPr="00AF6B14">
        <w:rPr>
          <w:rFonts w:eastAsia="SimSun"/>
          <w:i/>
          <w:iCs/>
        </w:rPr>
        <w:t>NCR-</w:t>
      </w:r>
      <w:proofErr w:type="spellStart"/>
      <w:r w:rsidRPr="00AF6B14">
        <w:rPr>
          <w:rFonts w:eastAsia="SimSun"/>
          <w:i/>
          <w:iCs/>
        </w:rPr>
        <w:t>SemiP</w:t>
      </w:r>
      <w:r w:rsidRPr="00360CFA">
        <w:rPr>
          <w:rFonts w:eastAsia="SimSun"/>
          <w:i/>
        </w:rPr>
        <w:t>ersistentFwd</w:t>
      </w:r>
      <w:r w:rsidRPr="00AF6B14">
        <w:rPr>
          <w:rFonts w:eastAsia="SimSun"/>
          <w:i/>
          <w:iCs/>
        </w:rPr>
        <w:t>ResourceSet</w:t>
      </w:r>
      <w:proofErr w:type="spellEnd"/>
      <w:r w:rsidRPr="00AF6B14">
        <w:rPr>
          <w:rFonts w:eastAsia="SimSun"/>
        </w:rPr>
        <w:t xml:space="preserve"> is indicated by </w:t>
      </w:r>
      <w:proofErr w:type="gramStart"/>
      <w:r w:rsidRPr="00360CFA">
        <w:rPr>
          <w:rFonts w:eastAsia="SimSun"/>
          <w:strike/>
          <w:color w:val="FF0000"/>
        </w:rPr>
        <w:t xml:space="preserve">a </w:t>
      </w:r>
      <w:r w:rsidRPr="00F02FB0">
        <w:rPr>
          <w:color w:val="FF0000"/>
        </w:rPr>
        <w:t>the</w:t>
      </w:r>
      <w:proofErr w:type="gramEnd"/>
      <w:r w:rsidRPr="00F02FB0">
        <w:rPr>
          <w:color w:val="FF0000"/>
        </w:rPr>
        <w:t xml:space="preserve"> </w:t>
      </w:r>
      <w:r w:rsidRPr="00F02FB0">
        <w:rPr>
          <w:color w:val="FF0000"/>
          <w:lang w:eastAsia="ko-KR"/>
        </w:rPr>
        <w:t>NCR Access Link</w:t>
      </w:r>
      <w:r w:rsidRPr="00F02FB0">
        <w:rPr>
          <w:color w:val="FF0000"/>
        </w:rPr>
        <w:t xml:space="preserve"> Beam Indication</w:t>
      </w:r>
      <w:r w:rsidRPr="00AF6B14">
        <w:rPr>
          <w:rFonts w:eastAsia="SimSun"/>
        </w:rPr>
        <w:t xml:space="preserve"> MAC CE command and is associated with a first beam index, and </w:t>
      </w:r>
    </w:p>
    <w:p w14:paraId="17B62A06" w14:textId="55349421"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a second time resource is provided by </w:t>
      </w:r>
      <w:r w:rsidRPr="00AF6B14">
        <w:rPr>
          <w:rFonts w:eastAsia="SimSun"/>
          <w:i/>
          <w:iCs/>
        </w:rPr>
        <w:t>NCR-</w:t>
      </w:r>
      <w:proofErr w:type="spellStart"/>
      <w:r w:rsidRPr="00AF6B14">
        <w:rPr>
          <w:rFonts w:eastAsia="SimSun"/>
          <w:i/>
          <w:iCs/>
        </w:rPr>
        <w:t>P</w:t>
      </w:r>
      <w:r w:rsidRPr="00360CFA">
        <w:rPr>
          <w:rFonts w:eastAsia="SimSun"/>
          <w:i/>
        </w:rPr>
        <w:t>eriodicFwdResourceSet</w:t>
      </w:r>
      <w:proofErr w:type="spellEnd"/>
      <w:r w:rsidRPr="00AF6B14">
        <w:rPr>
          <w:rFonts w:eastAsia="SimSun"/>
        </w:rPr>
        <w:t xml:space="preserve"> and is associated with a second beam index, and </w:t>
      </w:r>
    </w:p>
    <w:p w14:paraId="4276E579" w14:textId="77777777" w:rsidR="00F5115C" w:rsidRPr="00AF6B14" w:rsidRDefault="00F5115C" w:rsidP="00F5115C">
      <w:pPr>
        <w:ind w:left="568" w:hanging="284"/>
        <w:rPr>
          <w:rFonts w:eastAsia="SimSun"/>
        </w:rPr>
      </w:pPr>
      <w:r w:rsidRPr="00AF6B14">
        <w:rPr>
          <w:rFonts w:eastAsia="SimSun"/>
        </w:rPr>
        <w:t xml:space="preserve">-    the </w:t>
      </w:r>
      <w:proofErr w:type="gramStart"/>
      <w:r w:rsidRPr="00AF6B14">
        <w:rPr>
          <w:rFonts w:eastAsia="SimSun"/>
        </w:rPr>
        <w:t>first time</w:t>
      </w:r>
      <w:proofErr w:type="gramEnd"/>
      <w:r w:rsidRPr="00AF6B14">
        <w:rPr>
          <w:rFonts w:eastAsia="SimSun"/>
        </w:rPr>
        <w:t xml:space="preserve"> resource overlaps with the second time resource in a set of symbols,</w:t>
      </w:r>
    </w:p>
    <w:p w14:paraId="664E1CC2" w14:textId="77777777" w:rsidR="00F5115C" w:rsidRPr="00AF6B14" w:rsidRDefault="00F5115C" w:rsidP="00F5115C">
      <w:pPr>
        <w:rPr>
          <w:rFonts w:eastAsia="SimSun"/>
        </w:rPr>
      </w:pPr>
      <w:r w:rsidRPr="00AF6B14">
        <w:rPr>
          <w:rFonts w:eastAsia="SimSun"/>
        </w:rPr>
        <w:t xml:space="preserve">the NCR applies the first beam index for transmissions or receptions on the access link in the set of symbols. </w:t>
      </w:r>
    </w:p>
    <w:p w14:paraId="5DB23B75" w14:textId="77777777" w:rsidR="00F5115C" w:rsidRPr="00AF6B14" w:rsidRDefault="00F5115C" w:rsidP="00F5115C">
      <w:pPr>
        <w:jc w:val="both"/>
        <w:rPr>
          <w:rFonts w:eastAsia="SimSun"/>
        </w:rPr>
      </w:pPr>
      <w:r w:rsidRPr="00AF6B14">
        <w:rPr>
          <w:rFonts w:eastAsia="SimSun"/>
        </w:rPr>
        <w:t xml:space="preserve">If </w:t>
      </w:r>
    </w:p>
    <w:p w14:paraId="199FD072" w14:textId="147AF5A1"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a first time resource is provided by </w:t>
      </w:r>
      <w:r w:rsidRPr="00AF6B14">
        <w:rPr>
          <w:rFonts w:eastAsia="SimSun"/>
          <w:i/>
          <w:iCs/>
        </w:rPr>
        <w:t>NCR-</w:t>
      </w:r>
      <w:proofErr w:type="spellStart"/>
      <w:r w:rsidRPr="00AF6B14">
        <w:rPr>
          <w:rFonts w:eastAsia="SimSun"/>
          <w:i/>
          <w:iCs/>
        </w:rPr>
        <w:t>PeriodicFwdResourceSet</w:t>
      </w:r>
      <w:proofErr w:type="spellEnd"/>
      <w:r w:rsidRPr="00AF6B14">
        <w:rPr>
          <w:rFonts w:eastAsia="SimSun"/>
        </w:rPr>
        <w:t xml:space="preserve"> or </w:t>
      </w:r>
      <w:r w:rsidRPr="00AF6B14">
        <w:rPr>
          <w:rFonts w:eastAsia="SimSun"/>
          <w:i/>
          <w:iCs/>
        </w:rPr>
        <w:t>NCR-</w:t>
      </w:r>
      <w:proofErr w:type="spellStart"/>
      <w:r w:rsidRPr="00AF6B14">
        <w:rPr>
          <w:rFonts w:eastAsia="SimSun"/>
          <w:i/>
          <w:iCs/>
        </w:rPr>
        <w:t>SemiPersistentFwdResourceSet</w:t>
      </w:r>
      <w:proofErr w:type="spellEnd"/>
      <w:r w:rsidRPr="00AF6B14">
        <w:rPr>
          <w:rFonts w:eastAsia="SimSun"/>
        </w:rPr>
        <w:t xml:space="preserve"> and is associated with a first beam index, and </w:t>
      </w:r>
    </w:p>
    <w:p w14:paraId="230C7032" w14:textId="77777777" w:rsidR="00F5115C" w:rsidRPr="00AF6B14" w:rsidRDefault="00F5115C" w:rsidP="00F5115C">
      <w:pPr>
        <w:ind w:left="568" w:hanging="284"/>
        <w:rPr>
          <w:rFonts w:eastAsia="SimSun"/>
        </w:rPr>
      </w:pPr>
      <w:r w:rsidRPr="00AF6B14">
        <w:rPr>
          <w:rFonts w:eastAsia="SimSun"/>
        </w:rPr>
        <w:t>-</w:t>
      </w:r>
      <w:r w:rsidRPr="00AF6B14">
        <w:rPr>
          <w:rFonts w:eastAsia="SimSun"/>
        </w:rPr>
        <w:tab/>
        <w:t>a second time resource is indicated by DCI format 2_8 and is associated with a second beam index provided by the DCI format 2_8, and</w:t>
      </w:r>
    </w:p>
    <w:p w14:paraId="2F38EC48" w14:textId="77777777" w:rsidR="00F5115C" w:rsidRPr="00AF6B14" w:rsidRDefault="00F5115C" w:rsidP="00F5115C">
      <w:pPr>
        <w:ind w:left="568" w:hanging="284"/>
        <w:rPr>
          <w:rFonts w:eastAsia="SimSun"/>
        </w:rPr>
      </w:pPr>
      <w:r w:rsidRPr="00AF6B14">
        <w:rPr>
          <w:rFonts w:eastAsia="SimSun"/>
        </w:rPr>
        <w:t xml:space="preserve">-    the </w:t>
      </w:r>
      <w:proofErr w:type="gramStart"/>
      <w:r w:rsidRPr="00AF6B14">
        <w:rPr>
          <w:rFonts w:eastAsia="SimSun"/>
        </w:rPr>
        <w:t>first time</w:t>
      </w:r>
      <w:proofErr w:type="gramEnd"/>
      <w:r w:rsidRPr="00AF6B14">
        <w:rPr>
          <w:rFonts w:eastAsia="SimSun"/>
        </w:rPr>
        <w:t xml:space="preserve"> resource overlaps with the second time resource in a set of symbols,</w:t>
      </w:r>
    </w:p>
    <w:p w14:paraId="35CD4FE3" w14:textId="77777777" w:rsidR="00F5115C" w:rsidRPr="00AF6B14" w:rsidRDefault="00F5115C" w:rsidP="00F5115C">
      <w:pPr>
        <w:rPr>
          <w:rFonts w:eastAsia="SimSun"/>
        </w:rPr>
      </w:pPr>
      <w:r w:rsidRPr="00AF6B14">
        <w:rPr>
          <w:rFonts w:eastAsia="SimSun"/>
        </w:rPr>
        <w:t xml:space="preserve">the NCR applies, for transmissions or receptions on the access link in the set of symbols, </w:t>
      </w:r>
    </w:p>
    <w:p w14:paraId="207E871E" w14:textId="4F65FF38"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the first beam index if </w:t>
      </w:r>
      <w:r w:rsidRPr="00AF6B14">
        <w:rPr>
          <w:rFonts w:eastAsia="SimSun"/>
          <w:i/>
          <w:iCs/>
        </w:rPr>
        <w:t>NCR-</w:t>
      </w:r>
      <w:proofErr w:type="spellStart"/>
      <w:r w:rsidRPr="00AF6B14">
        <w:rPr>
          <w:rFonts w:eastAsia="SimSun"/>
          <w:i/>
          <w:iCs/>
        </w:rPr>
        <w:t>PeriodicFwdResourceSet</w:t>
      </w:r>
      <w:proofErr w:type="spellEnd"/>
      <w:r w:rsidRPr="00AF6B14">
        <w:rPr>
          <w:rFonts w:eastAsia="SimSun"/>
        </w:rPr>
        <w:t xml:space="preserve"> or </w:t>
      </w:r>
      <w:r w:rsidRPr="00AF6B14">
        <w:rPr>
          <w:rFonts w:eastAsia="SimSun"/>
          <w:i/>
          <w:iCs/>
        </w:rPr>
        <w:t>NCR-</w:t>
      </w:r>
      <w:proofErr w:type="spellStart"/>
      <w:r w:rsidRPr="00AF6B14">
        <w:rPr>
          <w:rFonts w:eastAsia="SimSun"/>
          <w:i/>
          <w:iCs/>
        </w:rPr>
        <w:t>SemiPersistentFwdResourceSet</w:t>
      </w:r>
      <w:proofErr w:type="spellEnd"/>
      <w:r w:rsidRPr="00AF6B14">
        <w:rPr>
          <w:rFonts w:eastAsia="SimSun"/>
        </w:rPr>
        <w:t xml:space="preserve"> includes </w:t>
      </w:r>
      <w:proofErr w:type="spellStart"/>
      <w:r w:rsidRPr="00AF6B14">
        <w:rPr>
          <w:rFonts w:eastAsia="SimSun"/>
          <w:i/>
          <w:iCs/>
        </w:rPr>
        <w:t>priorityFlag</w:t>
      </w:r>
      <w:proofErr w:type="spellEnd"/>
      <w:r w:rsidRPr="00AF6B14">
        <w:rPr>
          <w:rFonts w:eastAsia="SimSun"/>
        </w:rPr>
        <w:t>, and</w:t>
      </w:r>
    </w:p>
    <w:p w14:paraId="31124099" w14:textId="4E6A3F62" w:rsidR="00F5115C" w:rsidRPr="00AF6B14" w:rsidRDefault="00F5115C" w:rsidP="00F5115C">
      <w:pPr>
        <w:ind w:left="568" w:hanging="284"/>
        <w:rPr>
          <w:rFonts w:eastAsia="SimSun"/>
        </w:rPr>
      </w:pPr>
      <w:r w:rsidRPr="00AF6B14">
        <w:rPr>
          <w:rFonts w:eastAsia="SimSun"/>
        </w:rPr>
        <w:t>-</w:t>
      </w:r>
      <w:r w:rsidRPr="00AF6B14">
        <w:rPr>
          <w:rFonts w:eastAsia="SimSun"/>
        </w:rPr>
        <w:tab/>
        <w:t xml:space="preserve">the second beam index if </w:t>
      </w:r>
      <w:r w:rsidRPr="00AF6B14">
        <w:rPr>
          <w:rFonts w:eastAsia="SimSun"/>
          <w:i/>
          <w:iCs/>
        </w:rPr>
        <w:t>NCR-</w:t>
      </w:r>
      <w:proofErr w:type="spellStart"/>
      <w:r w:rsidRPr="00AF6B14">
        <w:rPr>
          <w:rFonts w:eastAsia="SimSun"/>
          <w:i/>
          <w:iCs/>
        </w:rPr>
        <w:t>PeriodicFwdResourceSet</w:t>
      </w:r>
      <w:proofErr w:type="spellEnd"/>
      <w:r w:rsidRPr="00AF6B14">
        <w:rPr>
          <w:rFonts w:eastAsia="SimSun"/>
        </w:rPr>
        <w:t xml:space="preserve"> or </w:t>
      </w:r>
      <w:r w:rsidRPr="00AF6B14">
        <w:rPr>
          <w:rFonts w:eastAsia="SimSun"/>
          <w:i/>
          <w:iCs/>
        </w:rPr>
        <w:t>NCR-</w:t>
      </w:r>
      <w:proofErr w:type="spellStart"/>
      <w:r w:rsidRPr="00AF6B14">
        <w:rPr>
          <w:rFonts w:eastAsia="SimSun"/>
          <w:i/>
          <w:iCs/>
        </w:rPr>
        <w:t>SemiPersistentFwdResourceSet</w:t>
      </w:r>
      <w:proofErr w:type="spellEnd"/>
      <w:r w:rsidRPr="00AF6B14">
        <w:rPr>
          <w:rFonts w:eastAsia="SimSun"/>
        </w:rPr>
        <w:t xml:space="preserve"> does not include </w:t>
      </w:r>
      <w:proofErr w:type="spellStart"/>
      <w:r w:rsidRPr="00AF6B14">
        <w:rPr>
          <w:rFonts w:eastAsia="SimSun"/>
          <w:i/>
          <w:iCs/>
        </w:rPr>
        <w:t>priorityFlag</w:t>
      </w:r>
      <w:proofErr w:type="spellEnd"/>
      <w:r w:rsidRPr="00AF6B14">
        <w:rPr>
          <w:rFonts w:eastAsia="SimSun"/>
        </w:rPr>
        <w:t>.</w:t>
      </w:r>
    </w:p>
    <w:p w14:paraId="2444F7FD" w14:textId="7C604FE3" w:rsidR="00F5115C" w:rsidRPr="00AE7767" w:rsidRDefault="00F5115C" w:rsidP="00F5115C">
      <w:pPr>
        <w:snapToGrid w:val="0"/>
        <w:jc w:val="both"/>
      </w:pPr>
      <w:r w:rsidRPr="00AF6B14">
        <w:rPr>
          <w:rFonts w:eastAsia="SimSun"/>
        </w:rPr>
        <w:t xml:space="preserve">The NCR does not expect overlapping time resources provided by either </w:t>
      </w:r>
      <w:r w:rsidRPr="00AF6B14">
        <w:rPr>
          <w:rFonts w:eastAsia="SimSun"/>
          <w:i/>
          <w:iCs/>
        </w:rPr>
        <w:t>NCR-</w:t>
      </w:r>
      <w:proofErr w:type="spellStart"/>
      <w:r w:rsidRPr="00AF6B14">
        <w:rPr>
          <w:rFonts w:eastAsia="SimSun"/>
          <w:i/>
          <w:iCs/>
        </w:rPr>
        <w:t>PeriodicFwdResourceSet</w:t>
      </w:r>
      <w:proofErr w:type="spellEnd"/>
      <w:r w:rsidRPr="00AF6B14">
        <w:rPr>
          <w:rFonts w:eastAsia="SimSun"/>
        </w:rPr>
        <w:t xml:space="preserve"> or </w:t>
      </w:r>
      <w:r w:rsidRPr="00AF6B14">
        <w:rPr>
          <w:rFonts w:eastAsia="SimSun"/>
          <w:i/>
          <w:iCs/>
        </w:rPr>
        <w:t>NCR-</w:t>
      </w:r>
      <w:proofErr w:type="spellStart"/>
      <w:r w:rsidRPr="00AF6B14">
        <w:rPr>
          <w:rFonts w:eastAsia="SimSun"/>
          <w:i/>
          <w:iCs/>
        </w:rPr>
        <w:t>SemiPersistentFwdResourceSet</w:t>
      </w:r>
      <w:proofErr w:type="spellEnd"/>
      <w:r w:rsidRPr="00AF6B14">
        <w:rPr>
          <w:rFonts w:eastAsia="SimSun"/>
        </w:rPr>
        <w:t xml:space="preserve"> to be associated with different beam indexes.</w:t>
      </w:r>
    </w:p>
    <w:p w14:paraId="431B7BA1" w14:textId="3765C1CE" w:rsidR="00F5115C" w:rsidRDefault="004D6220" w:rsidP="008505C1">
      <w:pPr>
        <w:jc w:val="center"/>
        <w:rPr>
          <w:color w:val="FF0000"/>
          <w:sz w:val="22"/>
        </w:rPr>
      </w:pPr>
      <w:r>
        <w:rPr>
          <w:color w:val="FF0000"/>
          <w:sz w:val="22"/>
        </w:rPr>
        <w:t xml:space="preserve"> </w:t>
      </w:r>
      <w:r w:rsidR="00F5115C" w:rsidRPr="00AD4077">
        <w:rPr>
          <w:color w:val="FF0000"/>
          <w:sz w:val="22"/>
        </w:rPr>
        <w:t>*** Unchanged parts are omitted ***</w:t>
      </w:r>
    </w:p>
    <w:p w14:paraId="55C8D8D2" w14:textId="77777777" w:rsidR="008505C1" w:rsidRPr="00CE0424" w:rsidRDefault="008505C1" w:rsidP="008505C1"/>
    <w:sectPr w:rsidR="008505C1"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BB861" w14:textId="77777777" w:rsidR="00CB1185" w:rsidRDefault="00CB1185">
      <w:r>
        <w:separator/>
      </w:r>
    </w:p>
  </w:endnote>
  <w:endnote w:type="continuationSeparator" w:id="0">
    <w:p w14:paraId="69A5CFEA" w14:textId="77777777" w:rsidR="00CB1185" w:rsidRDefault="00CB1185">
      <w:r>
        <w:continuationSeparator/>
      </w:r>
    </w:p>
  </w:endnote>
  <w:endnote w:type="continuationNotice" w:id="1">
    <w:p w14:paraId="6B2AC7C3"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B8D1" w14:textId="77777777" w:rsidR="00CB1185" w:rsidRDefault="00CB1185">
      <w:r>
        <w:separator/>
      </w:r>
    </w:p>
  </w:footnote>
  <w:footnote w:type="continuationSeparator" w:id="0">
    <w:p w14:paraId="4DD8F2EC" w14:textId="77777777" w:rsidR="00CB1185" w:rsidRDefault="00CB1185">
      <w:r>
        <w:continuationSeparator/>
      </w:r>
    </w:p>
  </w:footnote>
  <w:footnote w:type="continuationNotice" w:id="1">
    <w:p w14:paraId="7F2F2F46"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342702119">
    <w:abstractNumId w:val="3"/>
  </w:num>
  <w:num w:numId="2" w16cid:durableId="1966276870">
    <w:abstractNumId w:val="18"/>
  </w:num>
  <w:num w:numId="3" w16cid:durableId="340083296">
    <w:abstractNumId w:val="14"/>
  </w:num>
  <w:num w:numId="4" w16cid:durableId="1454210503">
    <w:abstractNumId w:val="15"/>
  </w:num>
  <w:num w:numId="5" w16cid:durableId="926769488">
    <w:abstractNumId w:val="10"/>
  </w:num>
  <w:num w:numId="6" w16cid:durableId="1559123639">
    <w:abstractNumId w:val="17"/>
  </w:num>
  <w:num w:numId="7" w16cid:durableId="750002915">
    <w:abstractNumId w:val="23"/>
  </w:num>
  <w:num w:numId="8" w16cid:durableId="1666588215">
    <w:abstractNumId w:val="11"/>
  </w:num>
  <w:num w:numId="9" w16cid:durableId="1562331321">
    <w:abstractNumId w:val="8"/>
  </w:num>
  <w:num w:numId="10" w16cid:durableId="855461345">
    <w:abstractNumId w:val="2"/>
  </w:num>
  <w:num w:numId="11" w16cid:durableId="44767746">
    <w:abstractNumId w:val="1"/>
  </w:num>
  <w:num w:numId="12" w16cid:durableId="960383517">
    <w:abstractNumId w:val="0"/>
  </w:num>
  <w:num w:numId="13" w16cid:durableId="1853295506">
    <w:abstractNumId w:val="20"/>
  </w:num>
  <w:num w:numId="14" w16cid:durableId="1707024647">
    <w:abstractNumId w:val="21"/>
  </w:num>
  <w:num w:numId="15" w16cid:durableId="460272369">
    <w:abstractNumId w:val="16"/>
  </w:num>
  <w:num w:numId="16" w16cid:durableId="1206135259">
    <w:abstractNumId w:val="24"/>
  </w:num>
  <w:num w:numId="17" w16cid:durableId="398672377">
    <w:abstractNumId w:val="6"/>
  </w:num>
  <w:num w:numId="18" w16cid:durableId="2146585648">
    <w:abstractNumId w:val="7"/>
  </w:num>
  <w:num w:numId="19" w16cid:durableId="1230850490">
    <w:abstractNumId w:val="4"/>
  </w:num>
  <w:num w:numId="20" w16cid:durableId="682822092">
    <w:abstractNumId w:val="27"/>
  </w:num>
  <w:num w:numId="21" w16cid:durableId="1509171079">
    <w:abstractNumId w:val="12"/>
  </w:num>
  <w:num w:numId="22" w16cid:durableId="1737047528">
    <w:abstractNumId w:val="26"/>
  </w:num>
  <w:num w:numId="23" w16cid:durableId="127862144">
    <w:abstractNumId w:val="25"/>
  </w:num>
  <w:num w:numId="24" w16cid:durableId="297272292">
    <w:abstractNumId w:val="22"/>
  </w:num>
  <w:num w:numId="25" w16cid:durableId="598870609">
    <w:abstractNumId w:val="5"/>
  </w:num>
  <w:num w:numId="26" w16cid:durableId="1902011748">
    <w:abstractNumId w:val="9"/>
  </w:num>
  <w:num w:numId="27" w16cid:durableId="1951626796">
    <w:abstractNumId w:val="19"/>
  </w:num>
  <w:num w:numId="28" w16cid:durableId="911695008">
    <w:abstractNumId w:val="13"/>
  </w:num>
  <w:num w:numId="29" w16cid:durableId="2762564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56B7"/>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E47"/>
    <w:rsid w:val="000A56F2"/>
    <w:rsid w:val="000B2719"/>
    <w:rsid w:val="000B3A8F"/>
    <w:rsid w:val="000B4AB9"/>
    <w:rsid w:val="000B58C3"/>
    <w:rsid w:val="000B61E9"/>
    <w:rsid w:val="000C165A"/>
    <w:rsid w:val="000C2E19"/>
    <w:rsid w:val="000D0017"/>
    <w:rsid w:val="000D0D07"/>
    <w:rsid w:val="000D4797"/>
    <w:rsid w:val="000D6A9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CB9"/>
    <w:rsid w:val="00151E23"/>
    <w:rsid w:val="001526E0"/>
    <w:rsid w:val="001551B5"/>
    <w:rsid w:val="001659C1"/>
    <w:rsid w:val="00172C92"/>
    <w:rsid w:val="00173A8E"/>
    <w:rsid w:val="0017502C"/>
    <w:rsid w:val="0018143F"/>
    <w:rsid w:val="00181FF8"/>
    <w:rsid w:val="00190AC1"/>
    <w:rsid w:val="0019341A"/>
    <w:rsid w:val="00197DF9"/>
    <w:rsid w:val="001A1987"/>
    <w:rsid w:val="001A2564"/>
    <w:rsid w:val="001A6173"/>
    <w:rsid w:val="001A6CBA"/>
    <w:rsid w:val="001B0D97"/>
    <w:rsid w:val="001B5A5D"/>
    <w:rsid w:val="001C15A8"/>
    <w:rsid w:val="001C1CE5"/>
    <w:rsid w:val="001C3D2A"/>
    <w:rsid w:val="001C4B87"/>
    <w:rsid w:val="001D51BA"/>
    <w:rsid w:val="001D53E7"/>
    <w:rsid w:val="001D6342"/>
    <w:rsid w:val="001D6D53"/>
    <w:rsid w:val="001E58E2"/>
    <w:rsid w:val="001E7AED"/>
    <w:rsid w:val="001F3916"/>
    <w:rsid w:val="001F54C5"/>
    <w:rsid w:val="001F662C"/>
    <w:rsid w:val="001F7074"/>
    <w:rsid w:val="00200490"/>
    <w:rsid w:val="00201F3A"/>
    <w:rsid w:val="00203F96"/>
    <w:rsid w:val="00205FFC"/>
    <w:rsid w:val="002069B2"/>
    <w:rsid w:val="00206F77"/>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53"/>
    <w:rsid w:val="00273278"/>
    <w:rsid w:val="002737F4"/>
    <w:rsid w:val="00276C90"/>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5FBA"/>
    <w:rsid w:val="002E7CAE"/>
    <w:rsid w:val="002F13E4"/>
    <w:rsid w:val="002F2771"/>
    <w:rsid w:val="002F37A9"/>
    <w:rsid w:val="002F43D5"/>
    <w:rsid w:val="002F4EFD"/>
    <w:rsid w:val="00301CE6"/>
    <w:rsid w:val="0030256B"/>
    <w:rsid w:val="0030501F"/>
    <w:rsid w:val="00307BA1"/>
    <w:rsid w:val="00311702"/>
    <w:rsid w:val="00311E82"/>
    <w:rsid w:val="00313FD6"/>
    <w:rsid w:val="003143BD"/>
    <w:rsid w:val="00315363"/>
    <w:rsid w:val="003203ED"/>
    <w:rsid w:val="00322C9F"/>
    <w:rsid w:val="00324D23"/>
    <w:rsid w:val="00330023"/>
    <w:rsid w:val="00331751"/>
    <w:rsid w:val="00332839"/>
    <w:rsid w:val="00334579"/>
    <w:rsid w:val="00335858"/>
    <w:rsid w:val="00336BDA"/>
    <w:rsid w:val="00342BD7"/>
    <w:rsid w:val="00346DB5"/>
    <w:rsid w:val="003477B1"/>
    <w:rsid w:val="00352FAF"/>
    <w:rsid w:val="00355D4F"/>
    <w:rsid w:val="00357380"/>
    <w:rsid w:val="003602D9"/>
    <w:rsid w:val="003604CE"/>
    <w:rsid w:val="00370E47"/>
    <w:rsid w:val="00372AA2"/>
    <w:rsid w:val="003742AC"/>
    <w:rsid w:val="00377CE1"/>
    <w:rsid w:val="00385BF0"/>
    <w:rsid w:val="003939FF"/>
    <w:rsid w:val="003A2223"/>
    <w:rsid w:val="003A2A0F"/>
    <w:rsid w:val="003A45A1"/>
    <w:rsid w:val="003A5B0A"/>
    <w:rsid w:val="003A6BAC"/>
    <w:rsid w:val="003A6E1D"/>
    <w:rsid w:val="003A70A4"/>
    <w:rsid w:val="003A7EF3"/>
    <w:rsid w:val="003B159C"/>
    <w:rsid w:val="003B369F"/>
    <w:rsid w:val="003B36A3"/>
    <w:rsid w:val="003B64BB"/>
    <w:rsid w:val="003B674C"/>
    <w:rsid w:val="003B7FE5"/>
    <w:rsid w:val="003C11C8"/>
    <w:rsid w:val="003C2702"/>
    <w:rsid w:val="003C7806"/>
    <w:rsid w:val="003D109F"/>
    <w:rsid w:val="003D2478"/>
    <w:rsid w:val="003D3C45"/>
    <w:rsid w:val="003D5B1F"/>
    <w:rsid w:val="003E15FA"/>
    <w:rsid w:val="003E55E4"/>
    <w:rsid w:val="003E74E3"/>
    <w:rsid w:val="003F05C7"/>
    <w:rsid w:val="003F2CD4"/>
    <w:rsid w:val="003F3A87"/>
    <w:rsid w:val="003F6BBE"/>
    <w:rsid w:val="004000E8"/>
    <w:rsid w:val="00401520"/>
    <w:rsid w:val="00402E2B"/>
    <w:rsid w:val="0040512B"/>
    <w:rsid w:val="00405CA5"/>
    <w:rsid w:val="0040645A"/>
    <w:rsid w:val="00407CD3"/>
    <w:rsid w:val="00410134"/>
    <w:rsid w:val="00410B72"/>
    <w:rsid w:val="00410F18"/>
    <w:rsid w:val="0041263E"/>
    <w:rsid w:val="00413AAC"/>
    <w:rsid w:val="00413E92"/>
    <w:rsid w:val="00417E49"/>
    <w:rsid w:val="00421105"/>
    <w:rsid w:val="00422AA4"/>
    <w:rsid w:val="004242F4"/>
    <w:rsid w:val="00427248"/>
    <w:rsid w:val="00437447"/>
    <w:rsid w:val="00437632"/>
    <w:rsid w:val="00441A92"/>
    <w:rsid w:val="004431DC"/>
    <w:rsid w:val="00444F56"/>
    <w:rsid w:val="00446488"/>
    <w:rsid w:val="00450FFE"/>
    <w:rsid w:val="004517AA"/>
    <w:rsid w:val="00452CAC"/>
    <w:rsid w:val="00457565"/>
    <w:rsid w:val="00457B71"/>
    <w:rsid w:val="00463C52"/>
    <w:rsid w:val="00464689"/>
    <w:rsid w:val="00464F64"/>
    <w:rsid w:val="004669E2"/>
    <w:rsid w:val="00470C31"/>
    <w:rsid w:val="0047116E"/>
    <w:rsid w:val="00471DE0"/>
    <w:rsid w:val="00472858"/>
    <w:rsid w:val="004734D0"/>
    <w:rsid w:val="0047556B"/>
    <w:rsid w:val="00477768"/>
    <w:rsid w:val="00492BC5"/>
    <w:rsid w:val="004964F1"/>
    <w:rsid w:val="004A16BC"/>
    <w:rsid w:val="004A2B94"/>
    <w:rsid w:val="004A6755"/>
    <w:rsid w:val="004B6F6A"/>
    <w:rsid w:val="004B7C0C"/>
    <w:rsid w:val="004C099D"/>
    <w:rsid w:val="004C206B"/>
    <w:rsid w:val="004C3898"/>
    <w:rsid w:val="004D36B1"/>
    <w:rsid w:val="004D6220"/>
    <w:rsid w:val="004D7EBD"/>
    <w:rsid w:val="004E1710"/>
    <w:rsid w:val="004E2680"/>
    <w:rsid w:val="004E28F9"/>
    <w:rsid w:val="004E462E"/>
    <w:rsid w:val="004E4C09"/>
    <w:rsid w:val="004E56DC"/>
    <w:rsid w:val="004E76F4"/>
    <w:rsid w:val="004F0B4E"/>
    <w:rsid w:val="004F0B6C"/>
    <w:rsid w:val="004F2078"/>
    <w:rsid w:val="004F4DA3"/>
    <w:rsid w:val="00506557"/>
    <w:rsid w:val="0050677A"/>
    <w:rsid w:val="005079D5"/>
    <w:rsid w:val="005108D8"/>
    <w:rsid w:val="005116F9"/>
    <w:rsid w:val="005153A7"/>
    <w:rsid w:val="005219CF"/>
    <w:rsid w:val="00534B59"/>
    <w:rsid w:val="00536759"/>
    <w:rsid w:val="00537C62"/>
    <w:rsid w:val="00546970"/>
    <w:rsid w:val="00551B24"/>
    <w:rsid w:val="00554E19"/>
    <w:rsid w:val="0056121F"/>
    <w:rsid w:val="00572505"/>
    <w:rsid w:val="00580197"/>
    <w:rsid w:val="00582809"/>
    <w:rsid w:val="005839B2"/>
    <w:rsid w:val="0058798C"/>
    <w:rsid w:val="005900FA"/>
    <w:rsid w:val="005935A4"/>
    <w:rsid w:val="00594131"/>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83F"/>
    <w:rsid w:val="005F2CB1"/>
    <w:rsid w:val="005F3025"/>
    <w:rsid w:val="005F591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A"/>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6BE"/>
    <w:rsid w:val="006D6F08"/>
    <w:rsid w:val="006E062C"/>
    <w:rsid w:val="006E1C82"/>
    <w:rsid w:val="006E28B7"/>
    <w:rsid w:val="006E2A9B"/>
    <w:rsid w:val="006E3310"/>
    <w:rsid w:val="006E4E39"/>
    <w:rsid w:val="006E565E"/>
    <w:rsid w:val="006E673D"/>
    <w:rsid w:val="006E7D3B"/>
    <w:rsid w:val="006F09CB"/>
    <w:rsid w:val="006F1B70"/>
    <w:rsid w:val="006F2831"/>
    <w:rsid w:val="006F341D"/>
    <w:rsid w:val="006F3CDE"/>
    <w:rsid w:val="006F41F2"/>
    <w:rsid w:val="006F581A"/>
    <w:rsid w:val="006F58D4"/>
    <w:rsid w:val="006F6582"/>
    <w:rsid w:val="0070346E"/>
    <w:rsid w:val="00704EDB"/>
    <w:rsid w:val="00706101"/>
    <w:rsid w:val="00707072"/>
    <w:rsid w:val="00707D61"/>
    <w:rsid w:val="00712287"/>
    <w:rsid w:val="00712772"/>
    <w:rsid w:val="007148D3"/>
    <w:rsid w:val="00715B9A"/>
    <w:rsid w:val="00721B32"/>
    <w:rsid w:val="00725406"/>
    <w:rsid w:val="007257D0"/>
    <w:rsid w:val="00726EA6"/>
    <w:rsid w:val="00727208"/>
    <w:rsid w:val="00727680"/>
    <w:rsid w:val="007348B1"/>
    <w:rsid w:val="007362A6"/>
    <w:rsid w:val="00736D7D"/>
    <w:rsid w:val="00740E58"/>
    <w:rsid w:val="007445A0"/>
    <w:rsid w:val="0074524B"/>
    <w:rsid w:val="00747D8B"/>
    <w:rsid w:val="00751228"/>
    <w:rsid w:val="00751CFC"/>
    <w:rsid w:val="00755956"/>
    <w:rsid w:val="007571E1"/>
    <w:rsid w:val="007604B2"/>
    <w:rsid w:val="00765281"/>
    <w:rsid w:val="00766BAD"/>
    <w:rsid w:val="007729A2"/>
    <w:rsid w:val="007747B3"/>
    <w:rsid w:val="00775311"/>
    <w:rsid w:val="007755F2"/>
    <w:rsid w:val="00776971"/>
    <w:rsid w:val="00780A80"/>
    <w:rsid w:val="0078177E"/>
    <w:rsid w:val="0078304C"/>
    <w:rsid w:val="00783673"/>
    <w:rsid w:val="00785490"/>
    <w:rsid w:val="007925EA"/>
    <w:rsid w:val="00793CD8"/>
    <w:rsid w:val="00794552"/>
    <w:rsid w:val="00795C92"/>
    <w:rsid w:val="00795E9C"/>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ADC"/>
    <w:rsid w:val="00802DE2"/>
    <w:rsid w:val="00803FAE"/>
    <w:rsid w:val="0080605F"/>
    <w:rsid w:val="008064F6"/>
    <w:rsid w:val="00807786"/>
    <w:rsid w:val="00811FCB"/>
    <w:rsid w:val="008158D6"/>
    <w:rsid w:val="00817196"/>
    <w:rsid w:val="008235DB"/>
    <w:rsid w:val="00824AB4"/>
    <w:rsid w:val="00825C42"/>
    <w:rsid w:val="00825D25"/>
    <w:rsid w:val="00827D6F"/>
    <w:rsid w:val="00830F2B"/>
    <w:rsid w:val="008376AC"/>
    <w:rsid w:val="00841994"/>
    <w:rsid w:val="008444E8"/>
    <w:rsid w:val="00844E80"/>
    <w:rsid w:val="00846FE7"/>
    <w:rsid w:val="008505C1"/>
    <w:rsid w:val="00856911"/>
    <w:rsid w:val="00862E7A"/>
    <w:rsid w:val="00864482"/>
    <w:rsid w:val="008677FD"/>
    <w:rsid w:val="008706D4"/>
    <w:rsid w:val="00870F8A"/>
    <w:rsid w:val="008719A4"/>
    <w:rsid w:val="00871D23"/>
    <w:rsid w:val="00874312"/>
    <w:rsid w:val="0087437C"/>
    <w:rsid w:val="00875CD7"/>
    <w:rsid w:val="00876B4D"/>
    <w:rsid w:val="00877F18"/>
    <w:rsid w:val="00883C0E"/>
    <w:rsid w:val="008941E3"/>
    <w:rsid w:val="00894A88"/>
    <w:rsid w:val="00895386"/>
    <w:rsid w:val="00897FFD"/>
    <w:rsid w:val="008A21FF"/>
    <w:rsid w:val="008A2CE2"/>
    <w:rsid w:val="008A2D3C"/>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012"/>
    <w:rsid w:val="008E47AA"/>
    <w:rsid w:val="008F00BD"/>
    <w:rsid w:val="008F1C4E"/>
    <w:rsid w:val="008F1EAB"/>
    <w:rsid w:val="008F33DC"/>
    <w:rsid w:val="008F477F"/>
    <w:rsid w:val="00902350"/>
    <w:rsid w:val="0090336B"/>
    <w:rsid w:val="009053AA"/>
    <w:rsid w:val="00906939"/>
    <w:rsid w:val="00910B7D"/>
    <w:rsid w:val="00911DFB"/>
    <w:rsid w:val="00912C84"/>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241C"/>
    <w:rsid w:val="0096430A"/>
    <w:rsid w:val="0096554B"/>
    <w:rsid w:val="0096584A"/>
    <w:rsid w:val="00971F08"/>
    <w:rsid w:val="009752A6"/>
    <w:rsid w:val="0097603D"/>
    <w:rsid w:val="00976949"/>
    <w:rsid w:val="00980477"/>
    <w:rsid w:val="009821FC"/>
    <w:rsid w:val="00985253"/>
    <w:rsid w:val="009853B3"/>
    <w:rsid w:val="00990630"/>
    <w:rsid w:val="00991761"/>
    <w:rsid w:val="00994DCA"/>
    <w:rsid w:val="009960EC"/>
    <w:rsid w:val="009970DD"/>
    <w:rsid w:val="009A0FBA"/>
    <w:rsid w:val="009A1601"/>
    <w:rsid w:val="009A3BB6"/>
    <w:rsid w:val="009A462D"/>
    <w:rsid w:val="009A5777"/>
    <w:rsid w:val="009A5CBA"/>
    <w:rsid w:val="009B1F30"/>
    <w:rsid w:val="009B3AC2"/>
    <w:rsid w:val="009B4DF4"/>
    <w:rsid w:val="009B564E"/>
    <w:rsid w:val="009B7E87"/>
    <w:rsid w:val="009C00BE"/>
    <w:rsid w:val="009C0169"/>
    <w:rsid w:val="009C403E"/>
    <w:rsid w:val="009C4930"/>
    <w:rsid w:val="009D4FF0"/>
    <w:rsid w:val="009D703C"/>
    <w:rsid w:val="009D718F"/>
    <w:rsid w:val="009E068F"/>
    <w:rsid w:val="009E14E0"/>
    <w:rsid w:val="009E35DB"/>
    <w:rsid w:val="009E47A3"/>
    <w:rsid w:val="009F08F3"/>
    <w:rsid w:val="009F344F"/>
    <w:rsid w:val="00A031D8"/>
    <w:rsid w:val="00A048A8"/>
    <w:rsid w:val="00A04F49"/>
    <w:rsid w:val="00A13E54"/>
    <w:rsid w:val="00A15A31"/>
    <w:rsid w:val="00A17F63"/>
    <w:rsid w:val="00A2193B"/>
    <w:rsid w:val="00A2351A"/>
    <w:rsid w:val="00A264A9"/>
    <w:rsid w:val="00A26DCF"/>
    <w:rsid w:val="00A27785"/>
    <w:rsid w:val="00A27B08"/>
    <w:rsid w:val="00A30187"/>
    <w:rsid w:val="00A32E93"/>
    <w:rsid w:val="00A3448A"/>
    <w:rsid w:val="00A36297"/>
    <w:rsid w:val="00A41E2B"/>
    <w:rsid w:val="00A433ED"/>
    <w:rsid w:val="00A45B74"/>
    <w:rsid w:val="00A52E1D"/>
    <w:rsid w:val="00A56054"/>
    <w:rsid w:val="00A611BC"/>
    <w:rsid w:val="00A61499"/>
    <w:rsid w:val="00A62A77"/>
    <w:rsid w:val="00A63483"/>
    <w:rsid w:val="00A657D7"/>
    <w:rsid w:val="00A660AC"/>
    <w:rsid w:val="00A67E6C"/>
    <w:rsid w:val="00A71B99"/>
    <w:rsid w:val="00A739D0"/>
    <w:rsid w:val="00A761D4"/>
    <w:rsid w:val="00A77EC4"/>
    <w:rsid w:val="00A92269"/>
    <w:rsid w:val="00A92879"/>
    <w:rsid w:val="00A9442A"/>
    <w:rsid w:val="00AA016F"/>
    <w:rsid w:val="00AA1ED6"/>
    <w:rsid w:val="00AA51D6"/>
    <w:rsid w:val="00AB0BC8"/>
    <w:rsid w:val="00AB11CA"/>
    <w:rsid w:val="00AB14D9"/>
    <w:rsid w:val="00AB45A8"/>
    <w:rsid w:val="00AB4AB8"/>
    <w:rsid w:val="00AB655E"/>
    <w:rsid w:val="00AC007F"/>
    <w:rsid w:val="00AC22FB"/>
    <w:rsid w:val="00AC2300"/>
    <w:rsid w:val="00AC2ECD"/>
    <w:rsid w:val="00AC3119"/>
    <w:rsid w:val="00AC49FB"/>
    <w:rsid w:val="00AC5A10"/>
    <w:rsid w:val="00AC6320"/>
    <w:rsid w:val="00AD0AA3"/>
    <w:rsid w:val="00AD2ED0"/>
    <w:rsid w:val="00AD3F94"/>
    <w:rsid w:val="00AD4A5A"/>
    <w:rsid w:val="00AE27AC"/>
    <w:rsid w:val="00AE40E0"/>
    <w:rsid w:val="00AE4DBA"/>
    <w:rsid w:val="00AE4F07"/>
    <w:rsid w:val="00AF1C5D"/>
    <w:rsid w:val="00AF42D7"/>
    <w:rsid w:val="00B006FE"/>
    <w:rsid w:val="00B007CB"/>
    <w:rsid w:val="00B00F38"/>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305C"/>
    <w:rsid w:val="00B45A52"/>
    <w:rsid w:val="00B46175"/>
    <w:rsid w:val="00B548B7"/>
    <w:rsid w:val="00B64D9D"/>
    <w:rsid w:val="00B664C7"/>
    <w:rsid w:val="00B713D8"/>
    <w:rsid w:val="00B739F6"/>
    <w:rsid w:val="00B768C1"/>
    <w:rsid w:val="00B81A6C"/>
    <w:rsid w:val="00B85DE5"/>
    <w:rsid w:val="00B90ACB"/>
    <w:rsid w:val="00B90F73"/>
    <w:rsid w:val="00B93B59"/>
    <w:rsid w:val="00B9406A"/>
    <w:rsid w:val="00BA2280"/>
    <w:rsid w:val="00BA2A08"/>
    <w:rsid w:val="00BA52E9"/>
    <w:rsid w:val="00BA56D2"/>
    <w:rsid w:val="00BA76E0"/>
    <w:rsid w:val="00BB2A25"/>
    <w:rsid w:val="00BB51E9"/>
    <w:rsid w:val="00BC0FDC"/>
    <w:rsid w:val="00BC3053"/>
    <w:rsid w:val="00BC4D2E"/>
    <w:rsid w:val="00BD3F5D"/>
    <w:rsid w:val="00BD48AC"/>
    <w:rsid w:val="00BD5F1A"/>
    <w:rsid w:val="00BE1234"/>
    <w:rsid w:val="00BE2FA6"/>
    <w:rsid w:val="00BE333F"/>
    <w:rsid w:val="00BE7406"/>
    <w:rsid w:val="00BE7603"/>
    <w:rsid w:val="00BF2EA9"/>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F33"/>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487"/>
    <w:rsid w:val="00C93814"/>
    <w:rsid w:val="00C93C4B"/>
    <w:rsid w:val="00C944AB"/>
    <w:rsid w:val="00C95B40"/>
    <w:rsid w:val="00CA1ED8"/>
    <w:rsid w:val="00CB1185"/>
    <w:rsid w:val="00CB1F63"/>
    <w:rsid w:val="00CB33CC"/>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3C41"/>
    <w:rsid w:val="00CF625B"/>
    <w:rsid w:val="00CF687E"/>
    <w:rsid w:val="00D0349B"/>
    <w:rsid w:val="00D10249"/>
    <w:rsid w:val="00D115C3"/>
    <w:rsid w:val="00D11897"/>
    <w:rsid w:val="00D13135"/>
    <w:rsid w:val="00D13E4E"/>
    <w:rsid w:val="00D13ED2"/>
    <w:rsid w:val="00D239A7"/>
    <w:rsid w:val="00D23F47"/>
    <w:rsid w:val="00D36E71"/>
    <w:rsid w:val="00D37D87"/>
    <w:rsid w:val="00D40B33"/>
    <w:rsid w:val="00D4318F"/>
    <w:rsid w:val="00D438BF"/>
    <w:rsid w:val="00D440F8"/>
    <w:rsid w:val="00D54207"/>
    <w:rsid w:val="00D546FF"/>
    <w:rsid w:val="00D55AD5"/>
    <w:rsid w:val="00D576CA"/>
    <w:rsid w:val="00D61AF5"/>
    <w:rsid w:val="00D652B5"/>
    <w:rsid w:val="00D66155"/>
    <w:rsid w:val="00D708B0"/>
    <w:rsid w:val="00D77947"/>
    <w:rsid w:val="00D77B1D"/>
    <w:rsid w:val="00D8021F"/>
    <w:rsid w:val="00D80383"/>
    <w:rsid w:val="00D823C6"/>
    <w:rsid w:val="00D8327F"/>
    <w:rsid w:val="00D850A0"/>
    <w:rsid w:val="00D85B08"/>
    <w:rsid w:val="00D86CA3"/>
    <w:rsid w:val="00D871CE"/>
    <w:rsid w:val="00D87767"/>
    <w:rsid w:val="00D9196D"/>
    <w:rsid w:val="00D92982"/>
    <w:rsid w:val="00DA305E"/>
    <w:rsid w:val="00DA5417"/>
    <w:rsid w:val="00DA56E8"/>
    <w:rsid w:val="00DB0A9F"/>
    <w:rsid w:val="00DB377D"/>
    <w:rsid w:val="00DC2D36"/>
    <w:rsid w:val="00DC53EF"/>
    <w:rsid w:val="00DC7B0E"/>
    <w:rsid w:val="00DD1D9E"/>
    <w:rsid w:val="00DE33FA"/>
    <w:rsid w:val="00DE5608"/>
    <w:rsid w:val="00DE58D0"/>
    <w:rsid w:val="00DE654F"/>
    <w:rsid w:val="00DF0B6E"/>
    <w:rsid w:val="00DF15E0"/>
    <w:rsid w:val="00DF37A0"/>
    <w:rsid w:val="00DF4C98"/>
    <w:rsid w:val="00E110E7"/>
    <w:rsid w:val="00E11B20"/>
    <w:rsid w:val="00E17FA2"/>
    <w:rsid w:val="00E22330"/>
    <w:rsid w:val="00E25289"/>
    <w:rsid w:val="00E2574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DEE"/>
    <w:rsid w:val="00E87822"/>
    <w:rsid w:val="00E90395"/>
    <w:rsid w:val="00E90E49"/>
    <w:rsid w:val="00E917F9"/>
    <w:rsid w:val="00E9291C"/>
    <w:rsid w:val="00E93FFE"/>
    <w:rsid w:val="00E94F8A"/>
    <w:rsid w:val="00E95F30"/>
    <w:rsid w:val="00EA7A41"/>
    <w:rsid w:val="00EB077B"/>
    <w:rsid w:val="00EB4EA2"/>
    <w:rsid w:val="00EC24D5"/>
    <w:rsid w:val="00EC27C6"/>
    <w:rsid w:val="00EC4207"/>
    <w:rsid w:val="00EC5653"/>
    <w:rsid w:val="00EC71CE"/>
    <w:rsid w:val="00ED1006"/>
    <w:rsid w:val="00EF0A2C"/>
    <w:rsid w:val="00EF18FE"/>
    <w:rsid w:val="00EF3743"/>
    <w:rsid w:val="00EF5787"/>
    <w:rsid w:val="00EF60D0"/>
    <w:rsid w:val="00F0528D"/>
    <w:rsid w:val="00F06C67"/>
    <w:rsid w:val="00F06DFD"/>
    <w:rsid w:val="00F071D1"/>
    <w:rsid w:val="00F07533"/>
    <w:rsid w:val="00F10629"/>
    <w:rsid w:val="00F15FA5"/>
    <w:rsid w:val="00F17141"/>
    <w:rsid w:val="00F209B7"/>
    <w:rsid w:val="00F2376F"/>
    <w:rsid w:val="00F243D8"/>
    <w:rsid w:val="00F304AF"/>
    <w:rsid w:val="00F30828"/>
    <w:rsid w:val="00F313D6"/>
    <w:rsid w:val="00F323C2"/>
    <w:rsid w:val="00F40F0C"/>
    <w:rsid w:val="00F4766C"/>
    <w:rsid w:val="00F5060E"/>
    <w:rsid w:val="00F507D1"/>
    <w:rsid w:val="00F5115C"/>
    <w:rsid w:val="00F519CE"/>
    <w:rsid w:val="00F51ADA"/>
    <w:rsid w:val="00F600E4"/>
    <w:rsid w:val="00F60203"/>
    <w:rsid w:val="00F607C5"/>
    <w:rsid w:val="00F60DEA"/>
    <w:rsid w:val="00F6302A"/>
    <w:rsid w:val="00F63950"/>
    <w:rsid w:val="00F64302"/>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C7"/>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29"/>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CC2BE-7A95-44B8-98DD-B6D92FBA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2873</Words>
  <Characters>16379</Characters>
  <Application>Microsoft Office Word</Application>
  <DocSecurity>0</DocSecurity>
  <Lines>136</Lines>
  <Paragraphs>38</Paragraphs>
  <ScaleCrop>false</ScaleCrop>
  <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2023-09-29T15:49:00Z</dcterms:created>
  <dcterms:modified xsi:type="dcterms:W3CDTF">2023-09-29T15:49:00Z</dcterms:modified>
  <cp:category/>
</cp:coreProperties>
</file>